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83EC2" w:rsidR="00DE5BA8" w:rsidP="2B78E30E" w:rsidRDefault="006C3345" w14:paraId="68B90504" w14:textId="5AAAC032">
      <w:pPr>
        <w:widowControl w:val="0"/>
        <w:suppressAutoHyphens/>
        <w:spacing w:after="0" w:line="240" w:lineRule="auto"/>
        <w:rPr>
          <w:rFonts w:ascii="Calibri" w:hAnsi="Calibri" w:eastAsia="Times New Roman" w:cs="Times New Roman"/>
        </w:rPr>
      </w:pPr>
      <w:bookmarkStart w:name="PWC" w:id="0"/>
      <w:r w:rsidRPr="3E4211B7" w:rsidR="006C3345">
        <w:rPr>
          <w:rFonts w:ascii="Calibri" w:hAnsi="Calibri" w:eastAsia="Times New Roman" w:cs="Arial"/>
          <w:b w:val="1"/>
          <w:bCs w:val="1"/>
        </w:rPr>
        <w:t>Table 3</w:t>
      </w:r>
      <w:r w:rsidRPr="3E4211B7" w:rsidR="00DE5BA8">
        <w:rPr>
          <w:rFonts w:ascii="Calibri" w:hAnsi="Calibri" w:eastAsia="Times New Roman" w:cs="Arial"/>
          <w:b w:val="1"/>
          <w:bCs w:val="1"/>
        </w:rPr>
        <w:t>: Profession-Wide Competencies</w:t>
      </w:r>
      <w:bookmarkEnd w:id="0"/>
      <w:r w:rsidRPr="3E4211B7" w:rsidR="0D94AB37">
        <w:rPr>
          <w:rFonts w:ascii="Calibri" w:hAnsi="Calibri" w:eastAsia="Times New Roman" w:cs="Arial"/>
          <w:b w:val="1"/>
          <w:bCs w:val="1"/>
        </w:rPr>
        <w:t xml:space="preserve">: </w:t>
      </w:r>
      <w:r w:rsidRPr="3E4211B7" w:rsidR="0D94AB37">
        <w:rPr>
          <w:rFonts w:ascii="Calibri" w:hAnsi="Calibri" w:eastAsia="Times New Roman" w:cs="Arial"/>
          <w:b w:val="0"/>
          <w:bCs w:val="0"/>
        </w:rPr>
        <w:t>Complete</w:t>
      </w:r>
      <w:r w:rsidRPr="3E4211B7" w:rsidR="00DE5BA8">
        <w:rPr>
          <w:rFonts w:ascii="Calibri" w:hAnsi="Calibri" w:eastAsia="Times New Roman" w:cs="Times New Roman"/>
          <w:b w:val="0"/>
          <w:bCs w:val="0"/>
        </w:rPr>
        <w:t xml:space="preserve"> </w:t>
      </w:r>
      <w:r w:rsidRPr="3E4211B7" w:rsidR="00DE5BA8">
        <w:rPr>
          <w:rFonts w:ascii="Calibri" w:hAnsi="Calibri" w:eastAsia="Times New Roman" w:cs="Times New Roman"/>
        </w:rPr>
        <w:t>the table for each of the profession-wide competencies</w:t>
      </w:r>
      <w:r w:rsidRPr="3E4211B7" w:rsidR="002C58FA">
        <w:rPr>
          <w:rFonts w:ascii="Calibri" w:hAnsi="Calibri" w:eastAsia="Times New Roman" w:cs="Times New Roman"/>
        </w:rPr>
        <w:t xml:space="preserve"> (see</w:t>
      </w:r>
      <w:r w:rsidRPr="3E4211B7" w:rsidR="505579C7">
        <w:rPr>
          <w:rFonts w:ascii="Calibri" w:hAnsi="Calibri" w:eastAsia="Times New Roman" w:cs="Times New Roman"/>
        </w:rPr>
        <w:t xml:space="preserve"> IR C-8 M</w:t>
      </w:r>
      <w:r w:rsidRPr="3E4211B7" w:rsidR="002C58FA">
        <w:rPr>
          <w:rFonts w:ascii="Calibri" w:hAnsi="Calibri" w:eastAsia="Times New Roman" w:cs="Times New Roman"/>
        </w:rPr>
        <w:t xml:space="preserve">) </w:t>
      </w:r>
      <w:r w:rsidRPr="3E4211B7" w:rsidR="00DE5BA8">
        <w:rPr>
          <w:rFonts w:ascii="Calibri" w:hAnsi="Calibri" w:eastAsia="Times New Roman" w:cs="Times New Roman"/>
        </w:rPr>
        <w:t xml:space="preserve">to </w:t>
      </w:r>
      <w:r w:rsidRPr="3E4211B7" w:rsidR="00DE5BA8">
        <w:rPr>
          <w:rFonts w:ascii="Calibri" w:hAnsi="Calibri" w:eastAsia="Times New Roman" w:cs="Times New Roman"/>
        </w:rPr>
        <w:t>dem</w:t>
      </w:r>
      <w:r w:rsidRPr="3E4211B7" w:rsidR="00DE5BA8">
        <w:rPr>
          <w:rFonts w:ascii="Calibri" w:hAnsi="Calibri" w:eastAsia="Times New Roman" w:cs="Times New Roman"/>
        </w:rPr>
        <w:t>onstrate</w:t>
      </w:r>
      <w:r w:rsidRPr="3E4211B7" w:rsidR="00DE5BA8">
        <w:rPr>
          <w:rFonts w:ascii="Calibri" w:hAnsi="Calibri" w:eastAsia="Times New Roman" w:cs="Times New Roman"/>
        </w:rPr>
        <w:t xml:space="preserve"> how each required competency is co</w:t>
      </w:r>
      <w:r w:rsidRPr="3E4211B7" w:rsidR="00DE5BA8">
        <w:rPr>
          <w:rFonts w:ascii="Calibri" w:hAnsi="Calibri" w:eastAsia="Times New Roman" w:cs="Times New Roman"/>
        </w:rPr>
        <w:t>vered.</w:t>
      </w:r>
      <w:r w:rsidRPr="3E4211B7" w:rsidR="006848F3">
        <w:rPr>
          <w:rFonts w:ascii="Calibri" w:hAnsi="Calibri" w:eastAsia="Times New Roman" w:cs="Times New Roman"/>
        </w:rPr>
        <w:t xml:space="preserve"> </w:t>
      </w:r>
      <w:r w:rsidRPr="3E4211B7" w:rsidR="00DE5BA8">
        <w:rPr>
          <w:rFonts w:ascii="Calibri" w:hAnsi="Calibri" w:eastAsia="Times New Roman" w:cs="Times New Roman"/>
        </w:rPr>
        <w:t xml:space="preserve"> </w:t>
      </w:r>
      <w:r w:rsidRPr="3E4211B7" w:rsidR="00CA5299">
        <w:rPr>
          <w:rFonts w:eastAsia="Times New Roman" w:cs="Calibri" w:cstheme="minorAscii"/>
        </w:rPr>
        <w:t xml:space="preserve">This table should include only </w:t>
      </w:r>
      <w:r w:rsidRPr="3E4211B7" w:rsidR="00CA5299">
        <w:rPr>
          <w:rFonts w:eastAsia="Times New Roman" w:cs="Calibri" w:cstheme="minorAscii"/>
          <w:i w:val="1"/>
          <w:iCs w:val="1"/>
        </w:rPr>
        <w:t xml:space="preserve">evaluated </w:t>
      </w:r>
      <w:r w:rsidRPr="3E4211B7" w:rsidR="00CA5299">
        <w:rPr>
          <w:rFonts w:eastAsia="Times New Roman" w:cs="Calibri" w:cstheme="minorAscii"/>
        </w:rPr>
        <w:t>training experiences that are required of all s</w:t>
      </w:r>
      <w:r w:rsidRPr="3E4211B7" w:rsidR="00CA5299">
        <w:rPr>
          <w:rFonts w:eastAsia="Times New Roman" w:cs="Calibri" w:cstheme="minorAscii"/>
        </w:rPr>
        <w:t>t</w:t>
      </w:r>
      <w:r w:rsidRPr="3E4211B7" w:rsidR="00CA5299">
        <w:rPr>
          <w:rFonts w:eastAsia="Times New Roman" w:cs="Calibri" w:cstheme="minorAscii"/>
        </w:rPr>
        <w:t>udents.</w:t>
      </w:r>
      <w:r w:rsidRPr="3E4211B7" w:rsidR="00CA5299">
        <w:rPr>
          <w:rFonts w:eastAsia="Times New Roman" w:cs="Calibri" w:cstheme="minorAscii"/>
        </w:rPr>
        <w:t xml:space="preserve"> </w:t>
      </w:r>
      <w:r w:rsidRPr="3E4211B7" w:rsidR="00CA5299">
        <w:rPr>
          <w:rFonts w:eastAsia="Times New Roman" w:cs="Calibri" w:cstheme="minorAscii"/>
        </w:rPr>
        <w:t>Optional training experiences or participation in activities that are not formally evaluated should not be i</w:t>
      </w:r>
      <w:r w:rsidRPr="3E4211B7" w:rsidR="00CA5299">
        <w:rPr>
          <w:rFonts w:eastAsia="Times New Roman" w:cs="Calibri" w:cstheme="minorAscii"/>
        </w:rPr>
        <w:t>ncluded.</w:t>
      </w:r>
      <w:r w:rsidRPr="3E4211B7" w:rsidR="00CA5299">
        <w:rPr>
          <w:rFonts w:ascii="Arial" w:hAnsi="Arial" w:eastAsia="Times New Roman" w:cs="Arial"/>
          <w:b w:val="1"/>
          <w:bCs w:val="1"/>
          <w:sz w:val="24"/>
          <w:szCs w:val="24"/>
        </w:rPr>
        <w:t xml:space="preserve"> </w:t>
      </w:r>
    </w:p>
    <w:p w:rsidRPr="00A83EC2" w:rsidR="00DE5BA8" w:rsidP="00DE5BA8" w:rsidRDefault="00DE5BA8" w14:paraId="1D0253CE" w14:textId="77777777">
      <w:pPr>
        <w:widowControl w:val="0"/>
        <w:numPr>
          <w:ilvl w:val="12"/>
          <w:numId w:val="0"/>
        </w:numPr>
        <w:suppressAutoHyphens/>
        <w:spacing w:after="0" w:line="240" w:lineRule="auto"/>
        <w:rPr>
          <w:rFonts w:ascii="Calibri" w:hAnsi="Calibri" w:eastAsia="Times New Roman" w:cs="Times New Roman"/>
        </w:rPr>
      </w:pPr>
    </w:p>
    <w:p w:rsidR="00DE5BA8" w:rsidP="00DE5BA8" w:rsidRDefault="00DE5BA8" w14:paraId="7D55C825" w14:textId="0F64F7E6">
      <w:pPr>
        <w:widowControl w:val="0"/>
        <w:numPr>
          <w:ilvl w:val="12"/>
          <w:numId w:val="0"/>
        </w:numPr>
        <w:suppressAutoHyphens/>
        <w:spacing w:after="0" w:line="240" w:lineRule="auto"/>
        <w:rPr>
          <w:rFonts w:ascii="Calibri" w:hAnsi="Calibri" w:eastAsia="Times New Roman" w:cs="Times New Roman"/>
        </w:rPr>
      </w:pPr>
      <w:r w:rsidRPr="00C72D84">
        <w:rPr>
          <w:rFonts w:ascii="Calibri" w:hAnsi="Calibri" w:eastAsia="Times New Roman" w:cs="Times New Roman"/>
          <w:b/>
        </w:rPr>
        <w:t xml:space="preserve">The program should also use this table as it prepares proximal data consistent with the requirements of Implementing Regulation (IR) C-18 </w:t>
      </w:r>
      <w:r w:rsidR="007D3C98">
        <w:rPr>
          <w:rFonts w:ascii="Calibri" w:hAnsi="Calibri" w:eastAsia="Times New Roman" w:cs="Times New Roman"/>
          <w:b/>
        </w:rPr>
        <w:t>M</w:t>
      </w:r>
      <w:r w:rsidRPr="00A83EC2">
        <w:rPr>
          <w:rFonts w:ascii="Calibri" w:hAnsi="Calibri" w:eastAsia="Times New Roman" w:cs="Times New Roman"/>
        </w:rPr>
        <w:t xml:space="preserve">. Proximal </w:t>
      </w:r>
      <w:r>
        <w:rPr>
          <w:rFonts w:ascii="Calibri" w:hAnsi="Calibri" w:eastAsia="Times New Roman" w:cs="Times New Roman"/>
        </w:rPr>
        <w:t xml:space="preserve">data must be </w:t>
      </w:r>
      <w:r>
        <w:rPr>
          <w:rFonts w:ascii="Calibri" w:hAnsi="Calibri" w:eastAsia="Times New Roman" w:cs="Times New Roman"/>
          <w:i/>
        </w:rPr>
        <w:t xml:space="preserve">collected </w:t>
      </w:r>
      <w:r>
        <w:rPr>
          <w:rFonts w:ascii="Calibri" w:hAnsi="Calibri" w:eastAsia="Times New Roman" w:cs="Times New Roman"/>
        </w:rPr>
        <w:t>at the element level and</w:t>
      </w:r>
      <w:r>
        <w:rPr>
          <w:rFonts w:ascii="Calibri" w:hAnsi="Calibri" w:eastAsia="Times New Roman" w:cs="Times New Roman"/>
          <w:i/>
        </w:rPr>
        <w:t xml:space="preserve"> </w:t>
      </w:r>
      <w:r w:rsidRPr="00A83EC2">
        <w:rPr>
          <w:rFonts w:ascii="Calibri" w:hAnsi="Calibri" w:eastAsia="Times New Roman" w:cs="Times New Roman"/>
          <w:i/>
        </w:rPr>
        <w:t xml:space="preserve">presented </w:t>
      </w:r>
      <w:r>
        <w:rPr>
          <w:rFonts w:ascii="Calibri" w:hAnsi="Calibri" w:eastAsia="Times New Roman" w:cs="Times New Roman"/>
        </w:rPr>
        <w:t>at the competency level; distal data may be collected and presented at the competency level</w:t>
      </w:r>
      <w:r w:rsidRPr="00A83EC2">
        <w:rPr>
          <w:rFonts w:ascii="Calibri" w:hAnsi="Calibri" w:eastAsia="Times New Roman" w:cs="Times New Roman"/>
        </w:rPr>
        <w:t xml:space="preserve">. IR C-18 </w:t>
      </w:r>
      <w:r w:rsidR="007D3C98">
        <w:rPr>
          <w:rFonts w:ascii="Calibri" w:hAnsi="Calibri" w:eastAsia="Times New Roman" w:cs="Times New Roman"/>
        </w:rPr>
        <w:t>M</w:t>
      </w:r>
      <w:r w:rsidRPr="00A83EC2">
        <w:rPr>
          <w:rFonts w:ascii="Calibri" w:hAnsi="Calibri" w:eastAsia="Times New Roman" w:cs="Times New Roman"/>
        </w:rPr>
        <w:t xml:space="preserve"> states that, “Accredited programs are required to operationalize competencies in terms of multiple elements. At a minimum, those elements must reflect the content description of each PWC defined in IR C-8 </w:t>
      </w:r>
      <w:r w:rsidR="007D3C98">
        <w:rPr>
          <w:rFonts w:ascii="Calibri" w:hAnsi="Calibri" w:eastAsia="Times New Roman" w:cs="Times New Roman"/>
        </w:rPr>
        <w:t>M</w:t>
      </w:r>
      <w:r w:rsidRPr="00A83EC2">
        <w:rPr>
          <w:rFonts w:ascii="Calibri" w:hAnsi="Calibri" w:eastAsia="Times New Roman" w:cs="Times New Roman"/>
        </w:rPr>
        <w:t xml:space="preserve">, including the bulleted content, and must be consistent with the program aim(s).” The table below has been pre-populated with the required elements from IR C-8 </w:t>
      </w:r>
      <w:r w:rsidR="007D3C98">
        <w:rPr>
          <w:rFonts w:ascii="Calibri" w:hAnsi="Calibri" w:eastAsia="Times New Roman" w:cs="Times New Roman"/>
        </w:rPr>
        <w:t>M</w:t>
      </w:r>
      <w:r w:rsidRPr="00A83EC2">
        <w:rPr>
          <w:rFonts w:ascii="Calibri" w:hAnsi="Calibri" w:eastAsia="Times New Roman" w:cs="Times New Roman"/>
        </w:rPr>
        <w:t xml:space="preserve">, and programs must ensure that </w:t>
      </w:r>
      <w:r w:rsidRPr="00CB20AE">
        <w:rPr>
          <w:rFonts w:ascii="Calibri" w:hAnsi="Calibri" w:eastAsia="Times New Roman" w:cs="Times New Roman"/>
          <w:u w:val="single"/>
        </w:rPr>
        <w:t>multiple elements</w:t>
      </w:r>
      <w:r w:rsidR="008405EE">
        <w:rPr>
          <w:rFonts w:ascii="Calibri" w:hAnsi="Calibri" w:eastAsia="Times New Roman" w:cs="Times New Roman"/>
        </w:rPr>
        <w:t xml:space="preserve"> are listed in Table 3</w:t>
      </w:r>
      <w:r w:rsidRPr="00DE5BA8">
        <w:rPr>
          <w:rFonts w:ascii="Calibri" w:hAnsi="Calibri" w:eastAsia="Times New Roman" w:cs="Times New Roman"/>
        </w:rPr>
        <w:t xml:space="preserve"> and assessed </w:t>
      </w:r>
      <w:r w:rsidRPr="00855DC8">
        <w:rPr>
          <w:rFonts w:ascii="Calibri" w:hAnsi="Calibri" w:eastAsia="Times New Roman" w:cs="Times New Roman"/>
        </w:rPr>
        <w:t>for each competenc</w:t>
      </w:r>
      <w:r>
        <w:rPr>
          <w:rFonts w:ascii="Calibri" w:hAnsi="Calibri" w:eastAsia="Times New Roman" w:cs="Times New Roman"/>
        </w:rPr>
        <w:t>y</w:t>
      </w:r>
      <w:r w:rsidRPr="00CB20AE">
        <w:rPr>
          <w:rFonts w:ascii="Calibri" w:hAnsi="Calibri" w:eastAsia="Times New Roman" w:cs="Times New Roman"/>
        </w:rPr>
        <w:t>.</w:t>
      </w:r>
    </w:p>
    <w:p w:rsidRPr="00A83EC2" w:rsidR="003E032C" w:rsidP="00055251" w:rsidRDefault="003E032C" w14:paraId="5EEC2A20" w14:textId="77777777">
      <w:pPr>
        <w:widowControl w:val="0"/>
        <w:numPr>
          <w:ilvl w:val="12"/>
          <w:numId w:val="0"/>
        </w:numPr>
        <w:pBdr>
          <w:bottom w:val="single" w:color="auto" w:sz="4" w:space="1"/>
        </w:pBdr>
        <w:suppressAutoHyphens/>
        <w:spacing w:after="0" w:line="240" w:lineRule="auto"/>
        <w:rPr>
          <w:rFonts w:ascii="Calibri" w:hAnsi="Calibri" w:eastAsia="Times New Roman" w:cs="Times New Roman"/>
        </w:rPr>
      </w:pPr>
    </w:p>
    <w:p w:rsidR="005A420E" w:rsidRDefault="005A420E" w14:paraId="2519030A" w14:textId="77777777">
      <w:pPr>
        <w:rPr>
          <w:rFonts w:ascii="Calibri" w:hAnsi="Calibri" w:eastAsia="Times New Roman" w:cs="Times New Roman"/>
        </w:rPr>
      </w:pPr>
      <w:r>
        <w:rPr>
          <w:rFonts w:ascii="Calibri" w:hAnsi="Calibri" w:eastAsia="Times New Roman" w:cs="Times New Roman"/>
        </w:rPr>
        <w:br w:type="page"/>
      </w:r>
    </w:p>
    <w:tbl>
      <w:tblPr>
        <w:tblW w:w="129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61"/>
        <w:gridCol w:w="4744"/>
        <w:gridCol w:w="4950"/>
      </w:tblGrid>
      <w:tr w:rsidRPr="00A83EC2" w:rsidR="00DE5BA8" w:rsidTr="3E4211B7" w14:paraId="63465C12" w14:textId="77777777">
        <w:trPr>
          <w:trHeight w:val="63"/>
        </w:trPr>
        <w:tc>
          <w:tcPr>
            <w:tcW w:w="12955" w:type="dxa"/>
            <w:gridSpan w:val="3"/>
            <w:shd w:val="clear" w:color="auto" w:fill="E0E0E0"/>
            <w:tcMar/>
          </w:tcPr>
          <w:p w:rsidRPr="00A83EC2" w:rsidR="00DE5BA8" w:rsidP="00C23A66" w:rsidRDefault="00DE5BA8" w14:paraId="4B96624F" w14:textId="77777777">
            <w:pPr>
              <w:widowControl w:val="0"/>
              <w:tabs>
                <w:tab w:val="left" w:pos="1059"/>
                <w:tab w:val="right" w:pos="8235"/>
              </w:tabs>
              <w:spacing w:after="0" w:line="240" w:lineRule="auto"/>
              <w:rPr>
                <w:rFonts w:ascii="Calibri" w:hAnsi="Calibri" w:eastAsia="Times New Roman" w:cs="Arial"/>
                <w:b/>
                <w:color w:val="FF0000"/>
              </w:rPr>
            </w:pPr>
            <w:r w:rsidRPr="00A83EC2">
              <w:rPr>
                <w:rFonts w:ascii="Calibri" w:hAnsi="Calibri" w:eastAsia="Times New Roman" w:cs="Arial"/>
                <w:b/>
                <w:bCs/>
              </w:rPr>
              <w:t>Provide information below to illustrate how the program ensures that ALL students can acquire and demonstrate substantial understanding of and competence in:</w:t>
            </w:r>
          </w:p>
        </w:tc>
      </w:tr>
      <w:tr w:rsidRPr="00A83EC2" w:rsidR="00DE5BA8" w:rsidTr="3E4211B7" w14:paraId="1C47CFBF" w14:textId="77777777">
        <w:trPr>
          <w:trHeight w:val="63"/>
        </w:trPr>
        <w:tc>
          <w:tcPr>
            <w:tcW w:w="3261" w:type="dxa"/>
            <w:tcMar/>
          </w:tcPr>
          <w:p w:rsidRPr="00A83EC2" w:rsidR="00DE5BA8" w:rsidP="00C23A66" w:rsidRDefault="00DE5BA8" w14:paraId="1D47038B" w14:textId="77777777">
            <w:pPr>
              <w:widowControl w:val="0"/>
              <w:tabs>
                <w:tab w:val="left" w:pos="1059"/>
                <w:tab w:val="right" w:pos="8235"/>
              </w:tabs>
              <w:spacing w:after="0" w:line="240" w:lineRule="auto"/>
              <w:rPr>
                <w:rFonts w:ascii="Calibri" w:hAnsi="Calibri" w:eastAsia="Times New Roman" w:cs="Arial"/>
              </w:rPr>
            </w:pPr>
            <w:r w:rsidRPr="00A83EC2">
              <w:rPr>
                <w:rFonts w:ascii="Calibri" w:hAnsi="Calibri" w:eastAsia="Times New Roman" w:cs="Arial"/>
                <w:b/>
                <w:bCs/>
              </w:rPr>
              <w:t>Competency:</w:t>
            </w:r>
          </w:p>
        </w:tc>
        <w:tc>
          <w:tcPr>
            <w:tcW w:w="9694" w:type="dxa"/>
            <w:gridSpan w:val="2"/>
            <w:tcMar/>
          </w:tcPr>
          <w:p w:rsidRPr="00A83EC2" w:rsidR="00DE5BA8" w:rsidP="2B78E30E" w:rsidRDefault="00DE5BA8" w14:paraId="485FBFA4" w14:textId="393EFC07">
            <w:pPr>
              <w:pStyle w:val="Normal"/>
              <w:widowControl w:val="0"/>
              <w:tabs>
                <w:tab w:val="left" w:pos="1059"/>
                <w:tab w:val="right" w:pos="8235"/>
              </w:tabs>
              <w:spacing w:after="0" w:line="240" w:lineRule="auto"/>
              <w:rPr>
                <w:rFonts w:ascii="Calibri" w:hAnsi="Calibri" w:eastAsia="Times New Roman" w:cs="Arial"/>
                <w:i w:val="1"/>
                <w:iCs w:val="1"/>
              </w:rPr>
            </w:pPr>
            <w:r w:rsidRPr="2B78E30E" w:rsidR="00DE5BA8">
              <w:rPr>
                <w:rFonts w:ascii="Calibri" w:hAnsi="Calibri" w:eastAsia="Times New Roman" w:cs="Arial"/>
                <w:i w:val="1"/>
                <w:iCs w:val="1"/>
              </w:rPr>
              <w:t>(</w:t>
            </w:r>
            <w:r w:rsidRPr="2B78E30E" w:rsidR="00DE5BA8">
              <w:rPr>
                <w:rFonts w:ascii="Calibri" w:hAnsi="Calibri" w:eastAsia="Times New Roman" w:cs="Arial"/>
                <w:i w:val="1"/>
                <w:iCs w:val="1"/>
              </w:rPr>
              <w:t>i</w:t>
            </w:r>
            <w:r w:rsidRPr="2B78E30E" w:rsidR="00DE5BA8">
              <w:rPr>
                <w:rFonts w:ascii="Calibri" w:hAnsi="Calibri" w:eastAsia="Times New Roman" w:cs="Arial"/>
                <w:i w:val="1"/>
                <w:iCs w:val="1"/>
              </w:rPr>
              <w:t xml:space="preserve">) </w:t>
            </w:r>
            <w:r w:rsidRPr="2B78E30E" w:rsidR="6425D998">
              <w:rPr>
                <w:rFonts w:ascii="Calibri" w:hAnsi="Calibri" w:eastAsia="Calibri" w:cs="Calibri"/>
                <w:i w:val="1"/>
                <w:iCs w:val="1"/>
                <w:noProof w:val="0"/>
                <w:color w:val="auto"/>
                <w:sz w:val="22"/>
                <w:szCs w:val="22"/>
                <w:u w:val="none"/>
                <w:lang w:val="en-US"/>
              </w:rPr>
              <w:t>Integration of psychological science and practice</w:t>
            </w:r>
            <w:r w:rsidRPr="2B78E30E" w:rsidR="00DE5BA8">
              <w:rPr>
                <w:rFonts w:ascii="Calibri" w:hAnsi="Calibri" w:eastAsia="Times New Roman" w:cs="Arial"/>
                <w:i w:val="1"/>
                <w:iCs w:val="1"/>
                <w:color w:val="auto"/>
              </w:rPr>
              <w:t xml:space="preserve"> </w:t>
            </w:r>
          </w:p>
        </w:tc>
      </w:tr>
      <w:tr w:rsidRPr="00A83EC2" w:rsidR="00DE5BA8" w:rsidTr="3E4211B7" w14:paraId="110821E9" w14:textId="77777777">
        <w:trPr>
          <w:trHeight w:val="63"/>
        </w:trPr>
        <w:tc>
          <w:tcPr>
            <w:tcW w:w="3261" w:type="dxa"/>
            <w:tcMar/>
          </w:tcPr>
          <w:p w:rsidRPr="00A83EC2" w:rsidR="00DE5BA8" w:rsidP="00C23A66" w:rsidRDefault="00DE5BA8" w14:paraId="09F98BB6" w14:textId="0F067AE1">
            <w:pPr>
              <w:widowControl w:val="0"/>
              <w:tabs>
                <w:tab w:val="left" w:pos="1059"/>
                <w:tab w:val="right" w:pos="8235"/>
              </w:tabs>
              <w:spacing w:after="0" w:line="240" w:lineRule="auto"/>
              <w:rPr>
                <w:rFonts w:ascii="Calibri" w:hAnsi="Calibri" w:eastAsia="Times New Roman" w:cs="Arial"/>
                <w:b w:val="1"/>
                <w:bCs w:val="1"/>
              </w:rPr>
            </w:pPr>
            <w:r w:rsidRPr="3E4211B7" w:rsidR="00DE5BA8">
              <w:rPr>
                <w:rFonts w:ascii="Calibri" w:hAnsi="Calibri" w:eastAsia="Times New Roman" w:cs="Arial"/>
                <w:b w:val="1"/>
                <w:bCs w:val="1"/>
              </w:rPr>
              <w:t>Elements associated with this competency from</w:t>
            </w:r>
            <w:r w:rsidRPr="3E4211B7" w:rsidR="23B3C9E5">
              <w:rPr>
                <w:rFonts w:ascii="Calibri" w:hAnsi="Calibri" w:eastAsia="Times New Roman" w:cs="Arial"/>
                <w:b w:val="1"/>
                <w:bCs w:val="1"/>
              </w:rPr>
              <w:t xml:space="preserve"> IR C-8 M</w:t>
            </w:r>
          </w:p>
        </w:tc>
        <w:tc>
          <w:tcPr>
            <w:tcW w:w="9694" w:type="dxa"/>
            <w:gridSpan w:val="2"/>
            <w:tcMar/>
          </w:tcPr>
          <w:p w:rsidRPr="00A83EC2" w:rsidR="00DE5BA8" w:rsidP="58DB3AF1" w:rsidRDefault="00455952" w14:paraId="0EF82563" w14:textId="3F2C2665">
            <w:pPr>
              <w:pStyle w:val="Normal"/>
              <w:widowControl w:val="0"/>
              <w:numPr>
                <w:ilvl w:val="0"/>
                <w:numId w:val="1"/>
              </w:numPr>
              <w:tabs>
                <w:tab w:val="left" w:pos="1059"/>
                <w:tab w:val="right" w:pos="8235"/>
              </w:tabs>
              <w:spacing w:after="0" w:line="240" w:lineRule="auto"/>
              <w:rPr>
                <w:rFonts w:ascii="Calibri" w:hAnsi="Calibri" w:eastAsia="Calibri" w:cs="Calibri" w:asciiTheme="minorAscii" w:hAnsiTheme="minorAscii" w:eastAsiaTheme="minorAscii" w:cstheme="minorAscii"/>
                <w:strike w:val="1"/>
                <w:color w:val="auto"/>
                <w:u w:val="none"/>
              </w:rPr>
            </w:pPr>
            <w:r w:rsidRPr="58DB3AF1" w:rsidR="575508FB">
              <w:rPr>
                <w:rFonts w:ascii="Calibri" w:hAnsi="Calibri" w:eastAsia="Calibri" w:cs="Calibri" w:asciiTheme="minorAscii" w:hAnsiTheme="minorAscii" w:eastAsiaTheme="minorAscii" w:cstheme="minorAscii"/>
                <w:noProof w:val="0"/>
                <w:color w:val="auto"/>
                <w:sz w:val="22"/>
                <w:szCs w:val="22"/>
                <w:u w:val="none"/>
                <w:lang w:val="en-US"/>
              </w:rPr>
              <w:t>Demonstrate the ability to understand and critically evaluate research and other scholarly works (e.g., peer-reviewed review articles)</w:t>
            </w:r>
            <w:r w:rsidRPr="58DB3AF1" w:rsidR="575508FB">
              <w:rPr>
                <w:rFonts w:ascii="Calibri" w:hAnsi="Calibri" w:eastAsia="Calibri" w:cs="Calibri" w:asciiTheme="minorAscii" w:hAnsiTheme="minorAscii" w:eastAsiaTheme="minorAscii" w:cstheme="minorAscii"/>
                <w:noProof w:val="0"/>
                <w:color w:val="auto"/>
                <w:sz w:val="22"/>
                <w:szCs w:val="22"/>
                <w:u w:val="none"/>
                <w:lang w:val="en-US"/>
              </w:rPr>
              <w:t>.</w:t>
            </w:r>
          </w:p>
          <w:p w:rsidRPr="00A83EC2" w:rsidR="00DE5BA8" w:rsidP="58DB3AF1" w:rsidRDefault="00455952" w14:paraId="3052103B" w14:textId="1C1568F0">
            <w:pPr>
              <w:pStyle w:val="Normal"/>
              <w:widowControl w:val="0"/>
              <w:numPr>
                <w:ilvl w:val="0"/>
                <w:numId w:val="1"/>
              </w:numPr>
              <w:tabs>
                <w:tab w:val="left" w:pos="1059"/>
                <w:tab w:val="right" w:pos="8235"/>
              </w:tabs>
              <w:spacing w:after="0" w:line="240" w:lineRule="auto"/>
              <w:rPr>
                <w:rFonts w:ascii="Calibri" w:hAnsi="Calibri" w:eastAsia="Calibri" w:cs="Calibri" w:asciiTheme="minorAscii" w:hAnsiTheme="minorAscii" w:eastAsiaTheme="minorAscii" w:cstheme="minorAscii"/>
                <w:noProof w:val="0"/>
                <w:color w:val="auto"/>
                <w:sz w:val="22"/>
                <w:szCs w:val="22"/>
                <w:u w:val="none"/>
                <w:lang w:val="en-US"/>
              </w:rPr>
            </w:pPr>
            <w:r w:rsidRPr="58DB3AF1" w:rsidR="575508FB">
              <w:rPr>
                <w:rFonts w:ascii="Calibri" w:hAnsi="Calibri" w:eastAsia="Calibri" w:cs="Calibri" w:asciiTheme="minorAscii" w:hAnsiTheme="minorAscii" w:eastAsiaTheme="minorAscii" w:cstheme="minorAscii"/>
                <w:noProof w:val="0"/>
                <w:color w:val="auto"/>
                <w:sz w:val="22"/>
                <w:szCs w:val="22"/>
                <w:u w:val="none"/>
                <w:lang w:val="en-US"/>
              </w:rPr>
              <w:t>Utilize research methods to support quality improvement of individual treatment outcomes.</w:t>
            </w:r>
          </w:p>
          <w:p w:rsidRPr="00A83EC2" w:rsidR="00DE5BA8" w:rsidP="58DB3AF1" w:rsidRDefault="00455952" w14:paraId="2B08F0BC" w14:textId="7BBBE00B">
            <w:pPr>
              <w:pStyle w:val="Normal"/>
              <w:widowControl w:val="0"/>
              <w:numPr>
                <w:ilvl w:val="0"/>
                <w:numId w:val="1"/>
              </w:numPr>
              <w:tabs>
                <w:tab w:val="left" w:pos="1059"/>
                <w:tab w:val="right" w:pos="8235"/>
              </w:tabs>
              <w:spacing w:after="0" w:line="240" w:lineRule="auto"/>
              <w:rPr>
                <w:rFonts w:ascii="Calibri" w:hAnsi="Calibri" w:eastAsia="Calibri" w:cs="Calibri" w:asciiTheme="minorAscii" w:hAnsiTheme="minorAscii" w:eastAsiaTheme="minorAscii" w:cstheme="minorAscii"/>
                <w:noProof w:val="0"/>
                <w:color w:val="auto"/>
                <w:sz w:val="22"/>
                <w:szCs w:val="22"/>
                <w:u w:val="none"/>
                <w:lang w:val="en-US"/>
              </w:rPr>
            </w:pPr>
            <w:r w:rsidRPr="58DB3AF1" w:rsidR="575508FB">
              <w:rPr>
                <w:rFonts w:ascii="Calibri" w:hAnsi="Calibri" w:eastAsia="Calibri" w:cs="Calibri" w:asciiTheme="minorAscii" w:hAnsiTheme="minorAscii" w:eastAsiaTheme="minorAscii" w:cstheme="minorAscii"/>
                <w:noProof w:val="0"/>
                <w:color w:val="auto"/>
                <w:sz w:val="22"/>
                <w:szCs w:val="22"/>
                <w:u w:val="none"/>
                <w:lang w:val="en-US"/>
              </w:rPr>
              <w:t>Demonstrate knowledge that issues of equity, diversity, and inclusion should be considered when critically evaluating psychological research</w:t>
            </w:r>
            <w:r w:rsidRPr="58DB3AF1" w:rsidR="49BFE2CC">
              <w:rPr>
                <w:rFonts w:ascii="Calibri" w:hAnsi="Calibri" w:eastAsia="Calibri" w:cs="Calibri" w:asciiTheme="minorAscii" w:hAnsiTheme="minorAscii" w:eastAsiaTheme="minorAscii" w:cstheme="minorAscii"/>
                <w:noProof w:val="0"/>
                <w:color w:val="auto"/>
                <w:sz w:val="22"/>
                <w:szCs w:val="22"/>
                <w:u w:val="none"/>
                <w:lang w:val="en-US"/>
              </w:rPr>
              <w:t>.</w:t>
            </w:r>
          </w:p>
        </w:tc>
      </w:tr>
      <w:tr w:rsidRPr="00A83EC2" w:rsidR="00DE5BA8" w:rsidTr="3E4211B7" w14:paraId="5DFE0B89" w14:textId="77777777">
        <w:trPr>
          <w:trHeight w:val="63"/>
        </w:trPr>
        <w:tc>
          <w:tcPr>
            <w:tcW w:w="3261" w:type="dxa"/>
            <w:tcMar/>
          </w:tcPr>
          <w:p w:rsidRPr="00A83EC2" w:rsidR="00DE5BA8" w:rsidP="00C23A66" w:rsidRDefault="00DE5BA8" w14:paraId="0009914F" w14:textId="77777777">
            <w:pPr>
              <w:widowControl w:val="0"/>
              <w:tabs>
                <w:tab w:val="left" w:pos="1059"/>
                <w:tab w:val="right" w:pos="8235"/>
              </w:tabs>
              <w:spacing w:after="0" w:line="240" w:lineRule="auto"/>
              <w:rPr>
                <w:rFonts w:ascii="Calibri" w:hAnsi="Calibri" w:eastAsia="Times New Roman" w:cs="Arial"/>
                <w:b/>
                <w:bCs/>
              </w:rPr>
            </w:pPr>
            <w:r w:rsidRPr="00A83EC2">
              <w:rPr>
                <w:rFonts w:ascii="Calibri" w:hAnsi="Calibri" w:eastAsia="Times New Roman" w:cs="Arial"/>
                <w:b/>
                <w:bCs/>
              </w:rPr>
              <w:t xml:space="preserve">Program-defined elements associated with this competency </w:t>
            </w:r>
            <w:r w:rsidRPr="00FE0FC9">
              <w:rPr>
                <w:rFonts w:ascii="Calibri" w:hAnsi="Calibri" w:eastAsia="Times New Roman" w:cs="Arial"/>
                <w:bCs/>
              </w:rPr>
              <w:t>(if applicable</w:t>
            </w:r>
            <w:r w:rsidR="00D16053">
              <w:rPr>
                <w:rFonts w:ascii="Calibri" w:hAnsi="Calibri" w:eastAsia="Times New Roman" w:cs="Arial"/>
                <w:bCs/>
              </w:rPr>
              <w:t>; see table description above</w:t>
            </w:r>
            <w:r w:rsidRPr="00FE0FC9">
              <w:rPr>
                <w:rFonts w:ascii="Calibri" w:hAnsi="Calibri" w:eastAsia="Times New Roman" w:cs="Arial"/>
                <w:bCs/>
              </w:rPr>
              <w:t>)</w:t>
            </w:r>
            <w:r w:rsidRPr="00A83EC2">
              <w:rPr>
                <w:rFonts w:ascii="Calibri" w:hAnsi="Calibri" w:eastAsia="Times New Roman" w:cs="Arial"/>
                <w:b/>
                <w:bCs/>
              </w:rPr>
              <w:t xml:space="preserve"> </w:t>
            </w:r>
          </w:p>
        </w:tc>
        <w:tc>
          <w:tcPr>
            <w:tcW w:w="9694" w:type="dxa"/>
            <w:gridSpan w:val="2"/>
            <w:tcMar/>
          </w:tcPr>
          <w:p w:rsidRPr="00A83EC2" w:rsidR="00DE5BA8" w:rsidP="00DE5BA8" w:rsidRDefault="00DE5BA8" w14:paraId="0A1836E1" w14:textId="77777777">
            <w:pPr>
              <w:widowControl w:val="0"/>
              <w:numPr>
                <w:ilvl w:val="0"/>
                <w:numId w:val="1"/>
              </w:numPr>
              <w:tabs>
                <w:tab w:val="left" w:pos="1059"/>
                <w:tab w:val="right" w:pos="8235"/>
              </w:tabs>
              <w:spacing w:after="0" w:line="240" w:lineRule="auto"/>
              <w:rPr>
                <w:rFonts w:ascii="Calibri" w:hAnsi="Calibri" w:eastAsia="PMingLiU" w:cs="Arial"/>
              </w:rPr>
            </w:pPr>
          </w:p>
        </w:tc>
      </w:tr>
      <w:tr w:rsidRPr="00A83EC2" w:rsidR="00DE5BA8" w:rsidTr="3E4211B7" w14:paraId="378942A4" w14:textId="77777777">
        <w:trPr>
          <w:trHeight w:val="63"/>
        </w:trPr>
        <w:tc>
          <w:tcPr>
            <w:tcW w:w="3261" w:type="dxa"/>
            <w:tcMar/>
          </w:tcPr>
          <w:p w:rsidRPr="00A83EC2" w:rsidR="00DE5BA8" w:rsidP="00C23A66" w:rsidRDefault="00627904" w14:paraId="760D7E4C" w14:textId="77777777">
            <w:pPr>
              <w:widowControl w:val="0"/>
              <w:tabs>
                <w:tab w:val="left" w:pos="1059"/>
                <w:tab w:val="right" w:pos="8235"/>
              </w:tabs>
              <w:spacing w:after="0" w:line="240" w:lineRule="auto"/>
              <w:rPr>
                <w:rFonts w:ascii="Calibri" w:hAnsi="Calibri" w:eastAsia="Times New Roman" w:cs="Arial"/>
                <w:b/>
                <w:bCs/>
              </w:rPr>
            </w:pPr>
            <w:r>
              <w:rPr>
                <w:rFonts w:ascii="Calibri" w:hAnsi="Calibri" w:eastAsia="Times New Roman" w:cs="Arial"/>
                <w:b/>
                <w:bCs/>
              </w:rPr>
              <w:t>Required training/</w:t>
            </w:r>
            <w:r w:rsidRPr="00A83EC2" w:rsidR="00DE5BA8">
              <w:rPr>
                <w:rFonts w:ascii="Calibri" w:hAnsi="Calibri" w:eastAsia="Times New Roman" w:cs="Arial"/>
                <w:b/>
                <w:bCs/>
              </w:rPr>
              <w:t>experiential activities to meet</w:t>
            </w:r>
            <w:r w:rsidR="00CD2C5C">
              <w:rPr>
                <w:rFonts w:ascii="Calibri" w:hAnsi="Calibri" w:eastAsia="Times New Roman" w:cs="Arial"/>
                <w:b/>
                <w:bCs/>
              </w:rPr>
              <w:t xml:space="preserve"> each element</w:t>
            </w:r>
            <w:r w:rsidRPr="00A83EC2" w:rsidR="00DE5BA8">
              <w:rPr>
                <w:rFonts w:ascii="Calibri" w:hAnsi="Calibri" w:eastAsia="Times New Roman" w:cs="Arial"/>
                <w:b/>
                <w:bCs/>
              </w:rPr>
              <w:t xml:space="preserve">. </w:t>
            </w:r>
            <w:r w:rsidRPr="00A83EC2" w:rsidR="00DE5BA8">
              <w:rPr>
                <w:rFonts w:ascii="Calibri" w:hAnsi="Calibri" w:eastAsia="Times New Roman" w:cs="Arial"/>
                <w:bCs/>
              </w:rPr>
              <w:t>If applicable, clarify where activity description (e.g., syllabus) is located.</w:t>
            </w:r>
          </w:p>
        </w:tc>
        <w:tc>
          <w:tcPr>
            <w:tcW w:w="9694" w:type="dxa"/>
            <w:gridSpan w:val="2"/>
            <w:tcMar/>
          </w:tcPr>
          <w:p w:rsidRPr="00A16573" w:rsidR="00DE5BA8" w:rsidP="00A16573" w:rsidRDefault="00DE5BA8" w14:paraId="7EB31713" w14:textId="77777777">
            <w:pPr>
              <w:widowControl w:val="0"/>
              <w:tabs>
                <w:tab w:val="left" w:pos="1059"/>
                <w:tab w:val="right" w:pos="8235"/>
              </w:tabs>
              <w:spacing w:after="0" w:line="240" w:lineRule="auto"/>
              <w:rPr>
                <w:rFonts w:ascii="Calibri" w:hAnsi="Calibri" w:eastAsia="Times New Roman" w:cs="Arial"/>
              </w:rPr>
            </w:pPr>
          </w:p>
        </w:tc>
      </w:tr>
      <w:tr w:rsidRPr="00A83EC2" w:rsidR="003E032C" w:rsidTr="3E4211B7" w14:paraId="36B5EFC1" w14:textId="77777777">
        <w:trPr>
          <w:trHeight w:val="63"/>
        </w:trPr>
        <w:tc>
          <w:tcPr>
            <w:tcW w:w="3261" w:type="dxa"/>
            <w:tcMar/>
          </w:tcPr>
          <w:p w:rsidRPr="00377BBC" w:rsidR="003E032C" w:rsidP="009E1A5B" w:rsidRDefault="003E032C" w14:paraId="27CE6878" w14:textId="77777777">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t>
            </w:r>
            <w:r w:rsidR="00105FD7">
              <w:rPr>
                <w:rFonts w:cs="Arial"/>
                <w:bCs/>
              </w:rPr>
              <w:t>where in the self-study all associated evaluation tools are located</w:t>
            </w:r>
            <w:r>
              <w:rPr>
                <w:rFonts w:cs="Arial"/>
                <w:bCs/>
              </w:rPr>
              <w:t xml:space="preserve">. </w:t>
            </w:r>
          </w:p>
        </w:tc>
        <w:tc>
          <w:tcPr>
            <w:tcW w:w="4744" w:type="dxa"/>
            <w:tcMar/>
          </w:tcPr>
          <w:p w:rsidR="003E032C" w:rsidP="00055251" w:rsidRDefault="009E1A5B" w14:paraId="348A83BC" w14:textId="77777777">
            <w:pPr>
              <w:widowControl w:val="0"/>
              <w:spacing w:after="0" w:line="240" w:lineRule="auto"/>
              <w:rPr>
                <w:rFonts w:eastAsia="Times New Roman" w:cs="Arial"/>
              </w:rPr>
            </w:pPr>
            <w:r>
              <w:rPr>
                <w:rFonts w:eastAsia="Times New Roman" w:cs="Arial"/>
              </w:rPr>
              <w:t>How outcomes are measured</w:t>
            </w:r>
            <w:r w:rsidR="003E032C">
              <w:rPr>
                <w:rFonts w:eastAsia="Times New Roman" w:cs="Arial"/>
              </w:rPr>
              <w:t>:</w:t>
            </w:r>
          </w:p>
          <w:p w:rsidRPr="003E032C" w:rsidR="003E032C" w:rsidP="003E032C" w:rsidRDefault="003E032C" w14:paraId="40EC895B" w14:textId="77777777">
            <w:pPr>
              <w:pStyle w:val="ListParagraph"/>
              <w:widowControl w:val="0"/>
              <w:numPr>
                <w:ilvl w:val="0"/>
                <w:numId w:val="1"/>
              </w:numPr>
              <w:spacing w:after="0" w:line="240" w:lineRule="auto"/>
              <w:rPr>
                <w:rFonts w:eastAsia="Times New Roman" w:cs="Arial"/>
              </w:rPr>
            </w:pPr>
          </w:p>
        </w:tc>
        <w:tc>
          <w:tcPr>
            <w:tcW w:w="4950" w:type="dxa"/>
            <w:tcMar/>
          </w:tcPr>
          <w:p w:rsidR="003E032C" w:rsidP="00055251" w:rsidRDefault="003E032C" w14:paraId="4D5E3B87" w14:textId="77777777">
            <w:pPr>
              <w:widowControl w:val="0"/>
              <w:spacing w:after="0" w:line="240" w:lineRule="auto"/>
              <w:rPr>
                <w:rFonts w:eastAsia="Times New Roman" w:cs="Arial"/>
              </w:rPr>
            </w:pPr>
            <w:r>
              <w:rPr>
                <w:rFonts w:eastAsia="Times New Roman" w:cs="Arial"/>
              </w:rPr>
              <w:t xml:space="preserve">Evaluation tool </w:t>
            </w:r>
            <w:r w:rsidR="009E1A5B">
              <w:rPr>
                <w:rFonts w:eastAsia="Times New Roman" w:cs="Arial"/>
              </w:rPr>
              <w:t xml:space="preserve">and </w:t>
            </w:r>
            <w:r w:rsidR="00CD2C5C">
              <w:rPr>
                <w:rFonts w:eastAsia="Times New Roman" w:cs="Arial"/>
              </w:rPr>
              <w:t xml:space="preserve">self-study </w:t>
            </w:r>
            <w:r>
              <w:rPr>
                <w:rFonts w:eastAsia="Times New Roman" w:cs="Arial"/>
              </w:rPr>
              <w:t xml:space="preserve">location: </w:t>
            </w:r>
          </w:p>
          <w:p w:rsidRPr="003E032C" w:rsidR="003E032C" w:rsidP="003E032C" w:rsidRDefault="003E032C" w14:paraId="331E9138" w14:textId="77777777">
            <w:pPr>
              <w:pStyle w:val="ListParagraph"/>
              <w:widowControl w:val="0"/>
              <w:numPr>
                <w:ilvl w:val="0"/>
                <w:numId w:val="1"/>
              </w:numPr>
              <w:spacing w:after="0" w:line="240" w:lineRule="auto"/>
              <w:ind w:right="-3798"/>
              <w:rPr>
                <w:rFonts w:eastAsia="Times New Roman" w:cs="Arial"/>
              </w:rPr>
            </w:pPr>
          </w:p>
        </w:tc>
      </w:tr>
      <w:tr w:rsidRPr="00A83EC2" w:rsidR="00055251" w:rsidTr="3E4211B7" w14:paraId="5C63A809" w14:textId="77777777">
        <w:trPr>
          <w:trHeight w:val="63"/>
        </w:trPr>
        <w:tc>
          <w:tcPr>
            <w:tcW w:w="3261" w:type="dxa"/>
            <w:tcMar/>
          </w:tcPr>
          <w:p w:rsidRPr="00377BBC" w:rsidR="00055251" w:rsidP="00055251" w:rsidRDefault="00055251" w14:paraId="7CBB93DB" w14:textId="77777777">
            <w:pPr>
              <w:widowControl w:val="0"/>
              <w:spacing w:after="0" w:line="240" w:lineRule="auto"/>
              <w:rPr>
                <w:rFonts w:cs="Arial"/>
                <w:b/>
                <w:bCs/>
              </w:rPr>
            </w:pPr>
            <w:r w:rsidRPr="00377BBC">
              <w:rPr>
                <w:rFonts w:cs="Arial"/>
                <w:b/>
                <w:bCs/>
              </w:rPr>
              <w:t xml:space="preserve">Minimum levels of achievement (MLAs) </w:t>
            </w:r>
            <w:r w:rsidRPr="003E032C">
              <w:rPr>
                <w:rFonts w:cs="Arial"/>
                <w:bCs/>
              </w:rPr>
              <w:t>for each outcome measure/evaluation tool</w:t>
            </w:r>
            <w:r w:rsidRPr="00377BBC">
              <w:rPr>
                <w:rFonts w:cs="Arial"/>
                <w:bCs/>
              </w:rPr>
              <w:t xml:space="preserve"> listed above</w:t>
            </w:r>
            <w:r>
              <w:rPr>
                <w:rFonts w:cs="Arial"/>
                <w:bCs/>
              </w:rPr>
              <w:t>.</w:t>
            </w:r>
          </w:p>
        </w:tc>
        <w:tc>
          <w:tcPr>
            <w:tcW w:w="9694" w:type="dxa"/>
            <w:gridSpan w:val="2"/>
            <w:tcMar/>
          </w:tcPr>
          <w:p w:rsidRPr="00A85A6A" w:rsidR="00055251" w:rsidP="00055251" w:rsidRDefault="00055251" w14:paraId="4324231B" w14:textId="77777777">
            <w:pPr>
              <w:widowControl w:val="0"/>
              <w:spacing w:after="0" w:line="240" w:lineRule="auto"/>
              <w:rPr>
                <w:rFonts w:eastAsia="Times New Roman" w:cs="Arial"/>
              </w:rPr>
            </w:pPr>
          </w:p>
        </w:tc>
      </w:tr>
    </w:tbl>
    <w:p w:rsidR="005A420E" w:rsidRDefault="005A420E" w14:paraId="76324A51" w14:textId="77777777">
      <w:r>
        <w:br w:type="page"/>
      </w:r>
    </w:p>
    <w:tbl>
      <w:tblPr>
        <w:tblW w:w="129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61"/>
        <w:gridCol w:w="4847"/>
        <w:gridCol w:w="4847"/>
      </w:tblGrid>
      <w:tr w:rsidRPr="00A83EC2" w:rsidR="002726A2" w:rsidTr="3E4211B7" w14:paraId="50A299BD" w14:textId="77777777">
        <w:trPr>
          <w:trHeight w:val="63"/>
        </w:trPr>
        <w:tc>
          <w:tcPr>
            <w:tcW w:w="12955" w:type="dxa"/>
            <w:gridSpan w:val="3"/>
            <w:shd w:val="clear" w:color="auto" w:fill="C0C0C0"/>
            <w:tcMar/>
          </w:tcPr>
          <w:p w:rsidRPr="00A83EC2" w:rsidR="002726A2" w:rsidP="00C23A66" w:rsidRDefault="002726A2" w14:paraId="0259F898" w14:textId="77777777">
            <w:pPr>
              <w:widowControl w:val="0"/>
              <w:tabs>
                <w:tab w:val="left" w:pos="1059"/>
                <w:tab w:val="right" w:pos="8235"/>
              </w:tabs>
              <w:spacing w:after="0" w:line="240" w:lineRule="auto"/>
              <w:rPr>
                <w:rFonts w:ascii="Calibri" w:hAnsi="Calibri" w:eastAsia="Times New Roman" w:cs="Arial"/>
              </w:rPr>
            </w:pPr>
          </w:p>
        </w:tc>
      </w:tr>
      <w:tr w:rsidRPr="00A83EC2" w:rsidR="00DE5BA8" w:rsidTr="3E4211B7" w14:paraId="6623146F" w14:textId="77777777">
        <w:trPr>
          <w:trHeight w:val="63"/>
        </w:trPr>
        <w:tc>
          <w:tcPr>
            <w:tcW w:w="3261" w:type="dxa"/>
            <w:tcMar/>
          </w:tcPr>
          <w:p w:rsidRPr="00A83EC2" w:rsidR="00DE5BA8" w:rsidP="00C23A66" w:rsidRDefault="00DE5BA8" w14:paraId="08F0BC2F" w14:textId="77777777">
            <w:pPr>
              <w:widowControl w:val="0"/>
              <w:tabs>
                <w:tab w:val="left" w:pos="1059"/>
                <w:tab w:val="right" w:pos="8235"/>
              </w:tabs>
              <w:spacing w:after="0" w:line="240" w:lineRule="auto"/>
              <w:rPr>
                <w:rFonts w:ascii="Calibri" w:hAnsi="Calibri" w:eastAsia="Times New Roman" w:cs="Arial"/>
                <w:b/>
                <w:bCs/>
              </w:rPr>
            </w:pPr>
            <w:r w:rsidRPr="00A83EC2">
              <w:rPr>
                <w:rFonts w:ascii="Calibri" w:hAnsi="Calibri" w:eastAsia="Times New Roman" w:cs="Arial"/>
                <w:b/>
                <w:bCs/>
              </w:rPr>
              <w:t>Competency:</w:t>
            </w:r>
          </w:p>
        </w:tc>
        <w:tc>
          <w:tcPr>
            <w:tcW w:w="9694" w:type="dxa"/>
            <w:gridSpan w:val="2"/>
            <w:tcMar/>
          </w:tcPr>
          <w:p w:rsidRPr="00A83EC2" w:rsidR="00DE5BA8" w:rsidP="00C23A66" w:rsidRDefault="00DE5BA8" w14:paraId="16701D5C" w14:textId="77777777">
            <w:pPr>
              <w:widowControl w:val="0"/>
              <w:tabs>
                <w:tab w:val="left" w:pos="1059"/>
                <w:tab w:val="right" w:pos="8235"/>
              </w:tabs>
              <w:spacing w:after="0" w:line="240" w:lineRule="auto"/>
              <w:rPr>
                <w:rFonts w:ascii="Calibri" w:hAnsi="Calibri" w:eastAsia="Times New Roman" w:cs="Arial"/>
              </w:rPr>
            </w:pPr>
            <w:r w:rsidRPr="00A83EC2">
              <w:rPr>
                <w:rFonts w:ascii="Calibri" w:hAnsi="Calibri" w:eastAsia="Times New Roman" w:cs="Arial"/>
                <w:i/>
              </w:rPr>
              <w:t>(ii) Ethical and legal standards</w:t>
            </w:r>
          </w:p>
        </w:tc>
      </w:tr>
      <w:tr w:rsidRPr="00A83EC2" w:rsidR="00DE5BA8" w:rsidTr="3E4211B7" w14:paraId="5CCDF1C2" w14:textId="77777777">
        <w:trPr>
          <w:trHeight w:val="63"/>
        </w:trPr>
        <w:tc>
          <w:tcPr>
            <w:tcW w:w="3261" w:type="dxa"/>
            <w:tcMar/>
          </w:tcPr>
          <w:p w:rsidRPr="00A83EC2" w:rsidR="00DE5BA8" w:rsidP="3E4211B7" w:rsidRDefault="00DE5BA8" w14:paraId="6AD3C123" w14:textId="4A574F53">
            <w:pPr>
              <w:widowControl w:val="0"/>
              <w:tabs>
                <w:tab w:val="left" w:pos="1059"/>
                <w:tab w:val="right" w:pos="8235"/>
              </w:tabs>
              <w:spacing w:after="0" w:line="240" w:lineRule="auto"/>
              <w:rPr>
                <w:rFonts w:ascii="Calibri" w:hAnsi="Calibri" w:eastAsia="Times New Roman" w:cs="Arial"/>
                <w:b w:val="1"/>
                <w:bCs w:val="1"/>
                <w:color w:val="0563C1"/>
                <w:u w:val="single"/>
              </w:rPr>
            </w:pPr>
            <w:r w:rsidRPr="3E4211B7" w:rsidR="00DE5BA8">
              <w:rPr>
                <w:rFonts w:ascii="Calibri" w:hAnsi="Calibri" w:eastAsia="Times New Roman" w:cs="Arial"/>
                <w:b w:val="1"/>
                <w:bCs w:val="1"/>
              </w:rPr>
              <w:t>Elements associated with this competency from</w:t>
            </w:r>
            <w:r w:rsidRPr="3E4211B7" w:rsidR="595CA73A">
              <w:rPr>
                <w:rFonts w:ascii="Calibri" w:hAnsi="Calibri" w:eastAsia="Times New Roman" w:cs="Arial"/>
                <w:b w:val="1"/>
                <w:bCs w:val="1"/>
              </w:rPr>
              <w:t xml:space="preserve"> IR C-8 M</w:t>
            </w:r>
          </w:p>
        </w:tc>
        <w:tc>
          <w:tcPr>
            <w:tcW w:w="9694" w:type="dxa"/>
            <w:gridSpan w:val="2"/>
            <w:tcMar/>
          </w:tcPr>
          <w:p w:rsidRPr="00A83EC2" w:rsidR="00DE5BA8" w:rsidP="00DE5BA8" w:rsidRDefault="00DE5BA8" w14:paraId="58A53B3F" w14:textId="77777777">
            <w:pPr>
              <w:widowControl w:val="0"/>
              <w:numPr>
                <w:ilvl w:val="0"/>
                <w:numId w:val="1"/>
              </w:numPr>
              <w:tabs>
                <w:tab w:val="left" w:pos="1059"/>
                <w:tab w:val="right" w:pos="8235"/>
              </w:tabs>
              <w:spacing w:after="0" w:line="240" w:lineRule="auto"/>
              <w:rPr>
                <w:rFonts w:ascii="Calibri" w:hAnsi="Calibri" w:eastAsia="PMingLiU" w:cs="Arial"/>
              </w:rPr>
            </w:pPr>
            <w:r w:rsidRPr="2B78E30E" w:rsidR="00DE5BA8">
              <w:rPr>
                <w:rFonts w:ascii="Calibri" w:hAnsi="Calibri" w:eastAsia="PMingLiU" w:cs="Arial"/>
              </w:rPr>
              <w:t xml:space="preserve">Be knowledgeable of and act in accordance with each of the following: </w:t>
            </w:r>
          </w:p>
          <w:p w:rsidRPr="00A83EC2" w:rsidR="00DE5BA8" w:rsidP="00DE5BA8" w:rsidRDefault="00DE5BA8" w14:paraId="55DED081" w14:textId="77777777">
            <w:pPr>
              <w:widowControl w:val="0"/>
              <w:numPr>
                <w:ilvl w:val="1"/>
                <w:numId w:val="1"/>
              </w:numPr>
              <w:tabs>
                <w:tab w:val="left" w:pos="1059"/>
                <w:tab w:val="right" w:pos="8235"/>
              </w:tabs>
              <w:spacing w:after="0" w:line="240" w:lineRule="auto"/>
              <w:rPr>
                <w:rFonts w:ascii="Calibri" w:hAnsi="Calibri" w:eastAsia="PMingLiU" w:cs="Arial"/>
              </w:rPr>
            </w:pPr>
            <w:r w:rsidRPr="00A83EC2">
              <w:rPr>
                <w:rFonts w:ascii="Calibri" w:hAnsi="Calibri" w:eastAsia="PMingLiU" w:cs="Arial"/>
              </w:rPr>
              <w:t xml:space="preserve">the current version of the APA Ethical Principles of Psychologists and Code of </w:t>
            </w:r>
            <w:proofErr w:type="gramStart"/>
            <w:r w:rsidRPr="00A83EC2">
              <w:rPr>
                <w:rFonts w:ascii="Calibri" w:hAnsi="Calibri" w:eastAsia="PMingLiU" w:cs="Arial"/>
              </w:rPr>
              <w:t>Conduct;</w:t>
            </w:r>
            <w:proofErr w:type="gramEnd"/>
            <w:r w:rsidRPr="00A83EC2">
              <w:rPr>
                <w:rFonts w:ascii="Calibri" w:hAnsi="Calibri" w:eastAsia="PMingLiU" w:cs="Arial"/>
              </w:rPr>
              <w:t xml:space="preserve"> </w:t>
            </w:r>
          </w:p>
          <w:p w:rsidRPr="00A83EC2" w:rsidR="00DE5BA8" w:rsidP="00DE5BA8" w:rsidRDefault="00DE5BA8" w14:paraId="5FF1BEED" w14:textId="77777777">
            <w:pPr>
              <w:widowControl w:val="0"/>
              <w:numPr>
                <w:ilvl w:val="1"/>
                <w:numId w:val="1"/>
              </w:numPr>
              <w:tabs>
                <w:tab w:val="left" w:pos="1059"/>
                <w:tab w:val="right" w:pos="8235"/>
              </w:tabs>
              <w:spacing w:after="0" w:line="240" w:lineRule="auto"/>
              <w:rPr>
                <w:rFonts w:ascii="Calibri" w:hAnsi="Calibri" w:eastAsia="PMingLiU" w:cs="Arial"/>
              </w:rPr>
            </w:pPr>
            <w:r w:rsidRPr="00A83EC2">
              <w:rPr>
                <w:rFonts w:ascii="Calibri" w:hAnsi="Calibri" w:eastAsia="PMingLiU" w:cs="Arial"/>
              </w:rPr>
              <w:t xml:space="preserve">Relevant laws, regulations, rules, and policies governing health service psychology at the organizational, local, state, regional, and federal levels; and </w:t>
            </w:r>
          </w:p>
          <w:p w:rsidRPr="00A83EC2" w:rsidR="00DE5BA8" w:rsidP="00DE5BA8" w:rsidRDefault="00DE5BA8" w14:paraId="583670AC" w14:textId="77777777">
            <w:pPr>
              <w:widowControl w:val="0"/>
              <w:numPr>
                <w:ilvl w:val="1"/>
                <w:numId w:val="1"/>
              </w:numPr>
              <w:tabs>
                <w:tab w:val="left" w:pos="1059"/>
                <w:tab w:val="right" w:pos="8235"/>
              </w:tabs>
              <w:spacing w:after="0" w:line="240" w:lineRule="auto"/>
              <w:rPr>
                <w:rFonts w:ascii="Calibri" w:hAnsi="Calibri" w:eastAsia="PMingLiU" w:cs="Arial"/>
              </w:rPr>
            </w:pPr>
            <w:r w:rsidRPr="00A83EC2">
              <w:rPr>
                <w:rFonts w:ascii="Calibri" w:hAnsi="Calibri" w:eastAsia="PMingLiU" w:cs="Arial"/>
              </w:rPr>
              <w:t>Relevant professional standards and guidelines.</w:t>
            </w:r>
          </w:p>
          <w:p w:rsidRPr="00A83EC2" w:rsidR="00DE5BA8" w:rsidP="00DE5BA8" w:rsidRDefault="00DE5BA8" w14:paraId="3B8D69E0" w14:textId="70AAC8F3">
            <w:pPr>
              <w:widowControl w:val="0"/>
              <w:numPr>
                <w:ilvl w:val="0"/>
                <w:numId w:val="1"/>
              </w:numPr>
              <w:tabs>
                <w:tab w:val="left" w:pos="1059"/>
                <w:tab w:val="right" w:pos="8235"/>
              </w:tabs>
              <w:spacing w:after="0" w:line="240" w:lineRule="auto"/>
              <w:rPr>
                <w:rFonts w:ascii="Calibri" w:hAnsi="Calibri" w:eastAsia="PMingLiU" w:cs="Arial"/>
              </w:rPr>
            </w:pPr>
            <w:r w:rsidRPr="2B78E30E" w:rsidR="00DE5BA8">
              <w:rPr>
                <w:rFonts w:ascii="Calibri" w:hAnsi="Calibri" w:eastAsia="PMingLiU" w:cs="Arial"/>
              </w:rPr>
              <w:t xml:space="preserve">Recognize ethical dilemmas as they </w:t>
            </w:r>
            <w:r w:rsidRPr="2B78E30E" w:rsidR="00DE5BA8">
              <w:rPr>
                <w:rFonts w:ascii="Calibri" w:hAnsi="Calibri" w:eastAsia="PMingLiU" w:cs="Arial"/>
              </w:rPr>
              <w:t>arise</w:t>
            </w:r>
            <w:r w:rsidRPr="2B78E30E" w:rsidR="60C8BD85">
              <w:rPr>
                <w:rFonts w:ascii="Calibri" w:hAnsi="Calibri" w:eastAsia="PMingLiU" w:cs="Arial"/>
              </w:rPr>
              <w:t xml:space="preserve"> </w:t>
            </w:r>
            <w:r w:rsidRPr="2B78E30E" w:rsidR="00DE5BA8">
              <w:rPr>
                <w:rFonts w:ascii="Calibri" w:hAnsi="Calibri" w:eastAsia="PMingLiU" w:cs="Arial"/>
              </w:rPr>
              <w:t>and</w:t>
            </w:r>
            <w:r w:rsidRPr="2B78E30E" w:rsidR="00DE5BA8">
              <w:rPr>
                <w:rFonts w:ascii="Calibri" w:hAnsi="Calibri" w:eastAsia="PMingLiU" w:cs="Arial"/>
              </w:rPr>
              <w:t xml:space="preserve"> apply ethical decision-making processes in order to resolve the dilemmas.</w:t>
            </w:r>
          </w:p>
          <w:p w:rsidRPr="00A83EC2" w:rsidR="00DE5BA8" w:rsidP="00DE5BA8" w:rsidRDefault="00DE5BA8" w14:paraId="3B2385BA" w14:textId="44E80A65">
            <w:pPr>
              <w:widowControl w:val="0"/>
              <w:numPr>
                <w:ilvl w:val="0"/>
                <w:numId w:val="1"/>
              </w:numPr>
              <w:tabs>
                <w:tab w:val="left" w:pos="1059"/>
                <w:tab w:val="right" w:pos="8235"/>
              </w:tabs>
              <w:spacing w:after="0" w:line="240" w:lineRule="auto"/>
              <w:rPr>
                <w:rFonts w:ascii="Calibri" w:hAnsi="Calibri" w:eastAsia="PMingLiU" w:cs="Arial"/>
              </w:rPr>
            </w:pPr>
            <w:r w:rsidRPr="2B78E30E" w:rsidR="00DE5BA8">
              <w:rPr>
                <w:rFonts w:ascii="Calibri" w:hAnsi="Calibri" w:eastAsia="PMingLiU" w:cs="Arial"/>
              </w:rPr>
              <w:t>Conduct self in an ethical manner in all professional activities.</w:t>
            </w:r>
          </w:p>
        </w:tc>
      </w:tr>
      <w:tr w:rsidRPr="00A83EC2" w:rsidR="00DE5BA8" w:rsidTr="3E4211B7" w14:paraId="61CD64F0" w14:textId="77777777">
        <w:trPr>
          <w:trHeight w:val="63"/>
        </w:trPr>
        <w:tc>
          <w:tcPr>
            <w:tcW w:w="3261" w:type="dxa"/>
            <w:tcMar/>
          </w:tcPr>
          <w:p w:rsidRPr="00A83EC2" w:rsidR="00DE5BA8" w:rsidP="00C23A66" w:rsidRDefault="00DE5BA8" w14:paraId="63C07A5D" w14:textId="77777777">
            <w:pPr>
              <w:widowControl w:val="0"/>
              <w:tabs>
                <w:tab w:val="left" w:pos="1059"/>
                <w:tab w:val="right" w:pos="8235"/>
              </w:tabs>
              <w:spacing w:after="0" w:line="240" w:lineRule="auto"/>
              <w:rPr>
                <w:rFonts w:ascii="Calibri" w:hAnsi="Calibri" w:eastAsia="Times New Roman" w:cs="Arial"/>
                <w:b/>
                <w:bCs/>
              </w:rPr>
            </w:pPr>
            <w:r w:rsidRPr="00A83EC2">
              <w:rPr>
                <w:rFonts w:ascii="Calibri" w:hAnsi="Calibri" w:eastAsia="Times New Roman" w:cs="Arial"/>
                <w:b/>
                <w:bCs/>
              </w:rPr>
              <w:t xml:space="preserve">Program-defined elements associated with this competency (if applicable) </w:t>
            </w:r>
          </w:p>
        </w:tc>
        <w:tc>
          <w:tcPr>
            <w:tcW w:w="9694" w:type="dxa"/>
            <w:gridSpan w:val="2"/>
            <w:tcMar/>
          </w:tcPr>
          <w:p w:rsidRPr="00A83EC2" w:rsidR="00DE5BA8" w:rsidP="00DE5BA8" w:rsidRDefault="00DE5BA8" w14:paraId="6A232849" w14:textId="77777777">
            <w:pPr>
              <w:widowControl w:val="0"/>
              <w:numPr>
                <w:ilvl w:val="0"/>
                <w:numId w:val="1"/>
              </w:numPr>
              <w:tabs>
                <w:tab w:val="left" w:pos="1059"/>
                <w:tab w:val="right" w:pos="8235"/>
              </w:tabs>
              <w:spacing w:after="0" w:line="240" w:lineRule="auto"/>
              <w:rPr>
                <w:rFonts w:ascii="Calibri" w:hAnsi="Calibri" w:eastAsia="PMingLiU" w:cs="Arial"/>
              </w:rPr>
            </w:pPr>
          </w:p>
        </w:tc>
      </w:tr>
      <w:tr w:rsidRPr="00A83EC2" w:rsidR="00CD2C5C" w:rsidTr="3E4211B7" w14:paraId="0B4969B0" w14:textId="77777777">
        <w:trPr>
          <w:trHeight w:val="107"/>
        </w:trPr>
        <w:tc>
          <w:tcPr>
            <w:tcW w:w="3261" w:type="dxa"/>
            <w:tcMar/>
          </w:tcPr>
          <w:p w:rsidRPr="00A83EC2" w:rsidR="00CD2C5C" w:rsidP="00CD2C5C" w:rsidRDefault="00CD2C5C" w14:paraId="1FA64506" w14:textId="77777777">
            <w:pPr>
              <w:widowControl w:val="0"/>
              <w:tabs>
                <w:tab w:val="left" w:pos="1059"/>
                <w:tab w:val="right" w:pos="8235"/>
              </w:tabs>
              <w:spacing w:after="0" w:line="240" w:lineRule="auto"/>
              <w:rPr>
                <w:rFonts w:ascii="Calibri" w:hAnsi="Calibri" w:eastAsia="Times New Roman" w:cs="Arial"/>
                <w:b/>
                <w:bCs/>
              </w:rPr>
            </w:pPr>
            <w:r>
              <w:rPr>
                <w:rFonts w:ascii="Calibri" w:hAnsi="Calibri" w:eastAsia="Times New Roman" w:cs="Arial"/>
                <w:b/>
                <w:bCs/>
              </w:rPr>
              <w:t>Required training/</w:t>
            </w:r>
            <w:r w:rsidRPr="00A83EC2">
              <w:rPr>
                <w:rFonts w:ascii="Calibri" w:hAnsi="Calibri" w:eastAsia="Times New Roman" w:cs="Arial"/>
                <w:b/>
                <w:bCs/>
              </w:rPr>
              <w:t>experiential activities to meet</w:t>
            </w:r>
            <w:r>
              <w:rPr>
                <w:rFonts w:ascii="Calibri" w:hAnsi="Calibri" w:eastAsia="Times New Roman" w:cs="Arial"/>
                <w:b/>
                <w:bCs/>
              </w:rPr>
              <w:t xml:space="preserve"> each element</w:t>
            </w:r>
            <w:r w:rsidRPr="00A83EC2">
              <w:rPr>
                <w:rFonts w:ascii="Calibri" w:hAnsi="Calibri" w:eastAsia="Times New Roman" w:cs="Arial"/>
                <w:b/>
                <w:bCs/>
              </w:rPr>
              <w:t xml:space="preserve">. </w:t>
            </w:r>
            <w:r w:rsidRPr="00A83EC2">
              <w:rPr>
                <w:rFonts w:ascii="Calibri" w:hAnsi="Calibri" w:eastAsia="Times New Roman" w:cs="Arial"/>
                <w:bCs/>
              </w:rPr>
              <w:t>If applicable, clarify where activity description (e.g., syllabus) is located.</w:t>
            </w:r>
          </w:p>
        </w:tc>
        <w:tc>
          <w:tcPr>
            <w:tcW w:w="9694" w:type="dxa"/>
            <w:gridSpan w:val="2"/>
            <w:tcMar/>
          </w:tcPr>
          <w:p w:rsidRPr="00A16573" w:rsidR="00CD2C5C" w:rsidP="00A16573" w:rsidRDefault="00CD2C5C" w14:paraId="48B2B7FE" w14:textId="77777777">
            <w:pPr>
              <w:widowControl w:val="0"/>
              <w:tabs>
                <w:tab w:val="left" w:pos="1059"/>
                <w:tab w:val="right" w:pos="8235"/>
              </w:tabs>
              <w:spacing w:after="0" w:line="240" w:lineRule="auto"/>
              <w:rPr>
                <w:rFonts w:ascii="Calibri" w:hAnsi="Calibri" w:eastAsia="Times New Roman" w:cs="Arial"/>
              </w:rPr>
            </w:pPr>
          </w:p>
        </w:tc>
      </w:tr>
      <w:tr w:rsidRPr="00A83EC2" w:rsidR="00CD2C5C" w:rsidTr="3E4211B7" w14:paraId="6028417F" w14:textId="77777777">
        <w:trPr>
          <w:trHeight w:val="107"/>
        </w:trPr>
        <w:tc>
          <w:tcPr>
            <w:tcW w:w="3261" w:type="dxa"/>
            <w:tcMar/>
          </w:tcPr>
          <w:p w:rsidRPr="00377BBC" w:rsidR="00CD2C5C" w:rsidP="00CD2C5C" w:rsidRDefault="00CD2C5C" w14:paraId="1A683352" w14:textId="77777777">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Mar/>
          </w:tcPr>
          <w:p w:rsidR="00CD2C5C" w:rsidP="00CD2C5C" w:rsidRDefault="00CD2C5C" w14:paraId="2A8594FA" w14:textId="77777777">
            <w:pPr>
              <w:widowControl w:val="0"/>
              <w:spacing w:after="0" w:line="240" w:lineRule="auto"/>
              <w:rPr>
                <w:rFonts w:eastAsia="Times New Roman" w:cs="Arial"/>
              </w:rPr>
            </w:pPr>
            <w:r>
              <w:rPr>
                <w:rFonts w:eastAsia="Times New Roman" w:cs="Arial"/>
              </w:rPr>
              <w:t>How outcomes are measured:</w:t>
            </w:r>
          </w:p>
          <w:p w:rsidRPr="003E032C" w:rsidR="00CD2C5C" w:rsidP="00CD2C5C" w:rsidRDefault="00CD2C5C" w14:paraId="61B0F989" w14:textId="77777777">
            <w:pPr>
              <w:pStyle w:val="ListParagraph"/>
              <w:widowControl w:val="0"/>
              <w:numPr>
                <w:ilvl w:val="0"/>
                <w:numId w:val="1"/>
              </w:numPr>
              <w:spacing w:after="0" w:line="240" w:lineRule="auto"/>
              <w:rPr>
                <w:rFonts w:eastAsia="Times New Roman" w:cs="Arial"/>
              </w:rPr>
            </w:pPr>
          </w:p>
        </w:tc>
        <w:tc>
          <w:tcPr>
            <w:tcW w:w="4847" w:type="dxa"/>
            <w:tcMar/>
          </w:tcPr>
          <w:p w:rsidR="00CD2C5C" w:rsidP="00CD2C5C" w:rsidRDefault="00CD2C5C" w14:paraId="5D61D7E2" w14:textId="77777777">
            <w:pPr>
              <w:widowControl w:val="0"/>
              <w:spacing w:after="0" w:line="240" w:lineRule="auto"/>
              <w:rPr>
                <w:rFonts w:eastAsia="Times New Roman" w:cs="Arial"/>
              </w:rPr>
            </w:pPr>
            <w:r>
              <w:rPr>
                <w:rFonts w:eastAsia="Times New Roman" w:cs="Arial"/>
              </w:rPr>
              <w:t xml:space="preserve">Evaluation tool and self-study location: </w:t>
            </w:r>
          </w:p>
          <w:p w:rsidRPr="003E032C" w:rsidR="00CD2C5C" w:rsidP="00CD2C5C" w:rsidRDefault="00CD2C5C" w14:paraId="0DA3CE26" w14:textId="77777777">
            <w:pPr>
              <w:pStyle w:val="ListParagraph"/>
              <w:widowControl w:val="0"/>
              <w:numPr>
                <w:ilvl w:val="0"/>
                <w:numId w:val="1"/>
              </w:numPr>
              <w:spacing w:after="0" w:line="240" w:lineRule="auto"/>
              <w:ind w:right="-3798"/>
              <w:rPr>
                <w:rFonts w:eastAsia="Times New Roman" w:cs="Arial"/>
              </w:rPr>
            </w:pPr>
          </w:p>
        </w:tc>
      </w:tr>
      <w:tr w:rsidRPr="00A83EC2" w:rsidR="009E1A5B" w:rsidTr="3E4211B7" w14:paraId="735CA4D5" w14:textId="77777777">
        <w:trPr>
          <w:trHeight w:val="107"/>
        </w:trPr>
        <w:tc>
          <w:tcPr>
            <w:tcW w:w="3261" w:type="dxa"/>
            <w:tcMar/>
          </w:tcPr>
          <w:p w:rsidRPr="00377BBC" w:rsidR="009E1A5B" w:rsidP="009E1A5B" w:rsidRDefault="009E1A5B" w14:paraId="0365A019" w14:textId="77777777">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Mar/>
          </w:tcPr>
          <w:p w:rsidRPr="00A85A6A" w:rsidR="009E1A5B" w:rsidP="009E1A5B" w:rsidRDefault="009E1A5B" w14:paraId="6CBB9554" w14:textId="77777777">
            <w:pPr>
              <w:widowControl w:val="0"/>
              <w:spacing w:after="0" w:line="240" w:lineRule="auto"/>
              <w:rPr>
                <w:rFonts w:eastAsia="Times New Roman" w:cs="Arial"/>
              </w:rPr>
            </w:pPr>
          </w:p>
        </w:tc>
      </w:tr>
    </w:tbl>
    <w:p w:rsidR="005A420E" w:rsidRDefault="005A420E" w14:paraId="442C802E" w14:textId="77777777">
      <w:r>
        <w:br w:type="page"/>
      </w:r>
    </w:p>
    <w:tbl>
      <w:tblPr>
        <w:tblW w:w="129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61"/>
        <w:gridCol w:w="4847"/>
        <w:gridCol w:w="4847"/>
      </w:tblGrid>
      <w:tr w:rsidRPr="00A83EC2" w:rsidR="002726A2" w:rsidTr="3E4211B7" w14:paraId="4256E8DC" w14:textId="77777777">
        <w:trPr>
          <w:trHeight w:val="296"/>
        </w:trPr>
        <w:tc>
          <w:tcPr>
            <w:tcW w:w="12955" w:type="dxa"/>
            <w:gridSpan w:val="3"/>
            <w:shd w:val="clear" w:color="auto" w:fill="C0C0C0"/>
            <w:tcMar/>
          </w:tcPr>
          <w:p w:rsidRPr="00A83EC2" w:rsidR="002726A2" w:rsidP="009E1A5B" w:rsidRDefault="002726A2" w14:paraId="7A3E47D6" w14:textId="77777777">
            <w:pPr>
              <w:widowControl w:val="0"/>
              <w:tabs>
                <w:tab w:val="left" w:pos="1059"/>
                <w:tab w:val="right" w:pos="8235"/>
              </w:tabs>
              <w:spacing w:after="0" w:line="240" w:lineRule="auto"/>
              <w:rPr>
                <w:rFonts w:ascii="Calibri" w:hAnsi="Calibri" w:eastAsia="Times New Roman" w:cs="Arial"/>
              </w:rPr>
            </w:pPr>
          </w:p>
        </w:tc>
      </w:tr>
      <w:tr w:rsidRPr="00A83EC2" w:rsidR="009E1A5B" w:rsidTr="3E4211B7" w14:paraId="5AE54059" w14:textId="77777777">
        <w:trPr>
          <w:trHeight w:val="63"/>
        </w:trPr>
        <w:tc>
          <w:tcPr>
            <w:tcW w:w="3261" w:type="dxa"/>
            <w:tcMar/>
          </w:tcPr>
          <w:p w:rsidRPr="00A83EC2" w:rsidR="009E1A5B" w:rsidP="009E1A5B" w:rsidRDefault="009E1A5B" w14:paraId="1B300D2D" w14:textId="77777777">
            <w:pPr>
              <w:widowControl w:val="0"/>
              <w:tabs>
                <w:tab w:val="left" w:pos="1059"/>
                <w:tab w:val="right" w:pos="8235"/>
              </w:tabs>
              <w:spacing w:after="0" w:line="240" w:lineRule="auto"/>
              <w:rPr>
                <w:rFonts w:ascii="Calibri" w:hAnsi="Calibri" w:eastAsia="Times New Roman" w:cs="Arial"/>
              </w:rPr>
            </w:pPr>
            <w:r w:rsidRPr="00A83EC2">
              <w:rPr>
                <w:rFonts w:ascii="Calibri" w:hAnsi="Calibri" w:eastAsia="Times New Roman" w:cs="Arial"/>
                <w:b/>
                <w:bCs/>
              </w:rPr>
              <w:t>Competency:</w:t>
            </w:r>
          </w:p>
        </w:tc>
        <w:tc>
          <w:tcPr>
            <w:tcW w:w="9694" w:type="dxa"/>
            <w:gridSpan w:val="2"/>
            <w:tcMar/>
          </w:tcPr>
          <w:p w:rsidRPr="00A83EC2" w:rsidR="009E1A5B" w:rsidP="009E1A5B" w:rsidRDefault="009E1A5B" w14:paraId="1D76353E" w14:textId="77777777">
            <w:pPr>
              <w:widowControl w:val="0"/>
              <w:tabs>
                <w:tab w:val="left" w:pos="1059"/>
                <w:tab w:val="right" w:pos="8235"/>
              </w:tabs>
              <w:spacing w:after="0" w:line="240" w:lineRule="auto"/>
              <w:rPr>
                <w:rFonts w:ascii="Calibri" w:hAnsi="Calibri" w:eastAsia="Times New Roman" w:cs="Arial"/>
              </w:rPr>
            </w:pPr>
            <w:r w:rsidRPr="00A83EC2">
              <w:rPr>
                <w:rFonts w:ascii="Calibri" w:hAnsi="Calibri" w:eastAsia="Times New Roman" w:cs="Arial"/>
                <w:i/>
              </w:rPr>
              <w:t>(iii) Individual and cultural diversity</w:t>
            </w:r>
          </w:p>
        </w:tc>
      </w:tr>
      <w:tr w:rsidRPr="00A83EC2" w:rsidR="009E1A5B" w:rsidTr="3E4211B7" w14:paraId="31DBB207" w14:textId="77777777">
        <w:trPr>
          <w:trHeight w:val="63"/>
        </w:trPr>
        <w:tc>
          <w:tcPr>
            <w:tcW w:w="3261" w:type="dxa"/>
            <w:tcMar/>
          </w:tcPr>
          <w:p w:rsidRPr="00A83EC2" w:rsidR="009E1A5B" w:rsidP="009E1A5B" w:rsidRDefault="009E1A5B" w14:paraId="27E27259" w14:textId="178989C8">
            <w:pPr>
              <w:widowControl w:val="0"/>
              <w:tabs>
                <w:tab w:val="left" w:pos="1059"/>
                <w:tab w:val="right" w:pos="8235"/>
              </w:tabs>
              <w:spacing w:after="0" w:line="240" w:lineRule="auto"/>
              <w:rPr>
                <w:rFonts w:ascii="Calibri" w:hAnsi="Calibri" w:eastAsia="Times New Roman" w:cs="Arial"/>
                <w:b w:val="1"/>
                <w:bCs w:val="1"/>
              </w:rPr>
            </w:pPr>
            <w:r w:rsidRPr="3E4211B7" w:rsidR="009E1A5B">
              <w:rPr>
                <w:rFonts w:ascii="Calibri" w:hAnsi="Calibri" w:eastAsia="Times New Roman" w:cs="Arial"/>
                <w:b w:val="1"/>
                <w:bCs w:val="1"/>
              </w:rPr>
              <w:t>Elements associated with this competency from</w:t>
            </w:r>
            <w:r w:rsidRPr="3E4211B7" w:rsidR="1F406EE2">
              <w:rPr>
                <w:rFonts w:ascii="Calibri" w:hAnsi="Calibri" w:eastAsia="Times New Roman" w:cs="Arial"/>
                <w:b w:val="1"/>
                <w:bCs w:val="1"/>
              </w:rPr>
              <w:t xml:space="preserve"> IR C-8 M</w:t>
            </w:r>
          </w:p>
        </w:tc>
        <w:tc>
          <w:tcPr>
            <w:tcW w:w="9694" w:type="dxa"/>
            <w:gridSpan w:val="2"/>
            <w:tcMar/>
          </w:tcPr>
          <w:p w:rsidR="1A588DF3" w:rsidP="58DB3AF1" w:rsidRDefault="1A588DF3" w14:paraId="0BC4CF3C" w14:textId="74135E8E">
            <w:pPr>
              <w:pStyle w:val="ListParagraph"/>
              <w:numPr>
                <w:ilvl w:val="0"/>
                <w:numId w:val="16"/>
              </w:numPr>
              <w:spacing w:after="0" w:line="240" w:lineRule="auto"/>
              <w:jc w:val="both"/>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pPr>
            <w:r w:rsidRPr="58DB3AF1" w:rsidR="22902C0D">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 xml:space="preserve">Demonstrate ongoing engagement through critical self-reflection </w:t>
            </w:r>
            <w:r w:rsidRPr="58DB3AF1" w:rsidR="22902C0D">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an</w:t>
            </w:r>
            <w:r w:rsidRPr="58DB3AF1" w:rsidR="22902C0D">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 xml:space="preserve"> understanding </w:t>
            </w:r>
            <w:r w:rsidRPr="58DB3AF1" w:rsidR="22902C0D">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of how their own personal/cultural history, attitudes, and biases may affect how they understand and interact with people different from themselves.</w:t>
            </w:r>
          </w:p>
          <w:p w:rsidR="1A588DF3" w:rsidP="58DB3AF1" w:rsidRDefault="1A588DF3" w14:paraId="32966D16" w14:textId="7CD66604">
            <w:pPr>
              <w:pStyle w:val="ListParagraph"/>
              <w:numPr>
                <w:ilvl w:val="0"/>
                <w:numId w:val="16"/>
              </w:numPr>
              <w:spacing w:after="0" w:line="240" w:lineRule="auto"/>
              <w:jc w:val="both"/>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pPr>
            <w:r w:rsidRPr="58DB3AF1" w:rsidR="22902C0D">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Demonstrate knowledge of the current theoretical and empirical knowledge base as it relates to addressing diversity in all professional activities including research, training, supervision/consultation, and service.</w:t>
            </w:r>
          </w:p>
          <w:p w:rsidR="1A588DF3" w:rsidP="58DB3AF1" w:rsidRDefault="1A588DF3" w14:paraId="4C5C5E63" w14:textId="48E2757F">
            <w:pPr>
              <w:pStyle w:val="ListParagraph"/>
              <w:numPr>
                <w:ilvl w:val="0"/>
                <w:numId w:val="16"/>
              </w:numPr>
              <w:spacing w:after="0" w:line="240" w:lineRule="auto"/>
              <w:jc w:val="both"/>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pPr>
            <w:r w:rsidRPr="58DB3AF1" w:rsidR="22902C0D">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Demonstrate the ability to integrate awareness and knowledge of individual</w:t>
            </w:r>
            <w:r w:rsidRPr="58DB3AF1" w:rsidR="22902C0D">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 historical,</w:t>
            </w:r>
            <w:r w:rsidRPr="58DB3AF1" w:rsidR="22902C0D">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 xml:space="preserve"> and cultural differences in the conduct of professional roles (e.g., research, services, and other professional activities). </w:t>
            </w:r>
            <w:r w:rsidRPr="58DB3AF1" w:rsidR="22902C0D">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This includes the ability to apply a framework</w:t>
            </w:r>
            <w:r w:rsidRPr="58DB3AF1" w:rsidR="22902C0D">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 xml:space="preserve"> </w:t>
            </w:r>
            <w:r w:rsidRPr="58DB3AF1" w:rsidR="22902C0D">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for working effectively with areas of individual and cultural diversity not previously encountered over the course of their careers.</w:t>
            </w:r>
            <w:r w:rsidRPr="58DB3AF1" w:rsidR="22902C0D">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 xml:space="preserve"> Also included is the ability to work effectively with individuals whose </w:t>
            </w:r>
            <w:r w:rsidRPr="58DB3AF1" w:rsidR="22902C0D">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 xml:space="preserve">identities, </w:t>
            </w:r>
            <w:r w:rsidRPr="58DB3AF1" w:rsidR="22902C0D">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 xml:space="preserve">group membership, demographic characteristics, </w:t>
            </w:r>
            <w:r w:rsidRPr="58DB3AF1" w:rsidR="22902C0D">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and/</w:t>
            </w:r>
            <w:r w:rsidRPr="58DB3AF1" w:rsidR="22902C0D">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 xml:space="preserve">or worldviews </w:t>
            </w:r>
            <w:r w:rsidRPr="58DB3AF1" w:rsidR="22902C0D">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are different from and create conflict with</w:t>
            </w:r>
            <w:r w:rsidRPr="58DB3AF1" w:rsidR="22902C0D">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 xml:space="preserve"> their own.</w:t>
            </w:r>
          </w:p>
          <w:p w:rsidR="329E11B2" w:rsidP="58DB3AF1" w:rsidRDefault="329E11B2" w14:paraId="2599BF9E" w14:textId="786BC973">
            <w:pPr>
              <w:pStyle w:val="ListParagraph"/>
              <w:numPr>
                <w:ilvl w:val="0"/>
                <w:numId w:val="17"/>
              </w:numPr>
              <w:spacing w:after="0" w:line="240" w:lineRule="auto"/>
              <w:jc w:val="both"/>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pPr>
            <w:r w:rsidRPr="58DB3AF1" w:rsidR="69388D10">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Demonstrate the requisite knowledge base, ability to articulate an approach to working effectively with diverse individuals and groups and apply this approach effectively in their professional work.</w:t>
            </w:r>
            <w:r w:rsidRPr="58DB3AF1" w:rsidR="69388D10">
              <w:rPr>
                <w:rFonts w:ascii="Calibri" w:hAnsi="Calibri" w:eastAsia="Calibri" w:cs="Calibri" w:asciiTheme="minorAscii" w:hAnsiTheme="minorAscii" w:eastAsiaTheme="minorAscii" w:cstheme="minorAscii"/>
                <w:b w:val="0"/>
                <w:bCs w:val="0"/>
                <w:i w:val="0"/>
                <w:iCs w:val="0"/>
                <w:noProof w:val="0"/>
                <w:color w:val="auto"/>
                <w:sz w:val="22"/>
                <w:szCs w:val="22"/>
                <w:lang w:val="en-US"/>
              </w:rPr>
              <w:t xml:space="preserve"> </w:t>
            </w:r>
          </w:p>
          <w:p w:rsidR="329E11B2" w:rsidP="58DB3AF1" w:rsidRDefault="329E11B2" w14:paraId="510D7492" w14:textId="466CC9C3">
            <w:pPr>
              <w:pStyle w:val="ListParagraph"/>
              <w:numPr>
                <w:ilvl w:val="0"/>
                <w:numId w:val="17"/>
              </w:numPr>
              <w:spacing w:after="0" w:line="240" w:lineRule="auto"/>
              <w:jc w:val="both"/>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pPr>
            <w:r w:rsidRPr="58DB3AF1" w:rsidR="69388D10">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 xml:space="preserve">Demonstrate knowledge of factors that may </w:t>
            </w:r>
            <w:r w:rsidRPr="58DB3AF1" w:rsidR="69388D10">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impact</w:t>
            </w:r>
            <w:r w:rsidRPr="58DB3AF1" w:rsidR="69388D10">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 xml:space="preserve"> equity and inclusion such as oppression, </w:t>
            </w:r>
            <w:r w:rsidRPr="58DB3AF1" w:rsidR="69388D10">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privilege, and</w:t>
            </w:r>
            <w:r w:rsidRPr="58DB3AF1" w:rsidR="69388D10">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 xml:space="preserve"> institutional prejudice, and intersectionality</w:t>
            </w:r>
            <w:r w:rsidRPr="58DB3AF1" w:rsidR="74B3E16B">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w:t>
            </w:r>
          </w:p>
          <w:p w:rsidR="329E11B2" w:rsidP="58DB3AF1" w:rsidRDefault="329E11B2" w14:paraId="0D21C556" w14:textId="70EA9589">
            <w:pPr>
              <w:pStyle w:val="ListParagraph"/>
              <w:numPr>
                <w:ilvl w:val="0"/>
                <w:numId w:val="17"/>
              </w:numPr>
              <w:spacing w:after="0" w:line="240" w:lineRule="auto"/>
              <w:jc w:val="both"/>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pPr>
            <w:r w:rsidRPr="58DB3AF1" w:rsidR="69388D10">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 xml:space="preserve">Demonstrate knowledge of the role of social justice, including racial justice, in increasing </w:t>
            </w:r>
            <w:r w:rsidRPr="58DB3AF1" w:rsidR="69388D10">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equitable</w:t>
            </w:r>
            <w:r w:rsidRPr="58DB3AF1" w:rsidR="69388D10">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 xml:space="preserve"> access to behavioral health care</w:t>
            </w:r>
            <w:r w:rsidRPr="58DB3AF1" w:rsidR="73D01601">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w:t>
            </w:r>
          </w:p>
          <w:p w:rsidR="329E11B2" w:rsidP="58DB3AF1" w:rsidRDefault="329E11B2" w14:paraId="70991E73" w14:textId="7BECC2C1">
            <w:pPr>
              <w:pStyle w:val="ListParagraph"/>
              <w:numPr>
                <w:ilvl w:val="0"/>
                <w:numId w:val="17"/>
              </w:numPr>
              <w:spacing w:after="0" w:line="240" w:lineRule="auto"/>
              <w:jc w:val="both"/>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pPr>
            <w:r w:rsidRPr="58DB3AF1" w:rsidR="69388D10">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 xml:space="preserve">Demonstrate the ability to function as an advocate to address social inequities and injustices </w:t>
            </w:r>
            <w:r w:rsidRPr="58DB3AF1" w:rsidR="69388D10">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impacting</w:t>
            </w:r>
            <w:r w:rsidRPr="58DB3AF1" w:rsidR="69388D10">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 xml:space="preserve"> one’s patient population.</w:t>
            </w:r>
          </w:p>
          <w:p w:rsidRPr="00A83EC2" w:rsidR="009E1A5B" w:rsidP="00B82076" w:rsidRDefault="009E1A5B" w14:paraId="470BFC52" w14:textId="53B0C663">
            <w:pPr>
              <w:widowControl w:val="0"/>
              <w:tabs>
                <w:tab w:val="left" w:pos="1059"/>
                <w:tab w:val="right" w:pos="8235"/>
              </w:tabs>
              <w:spacing w:after="0" w:line="240" w:lineRule="auto"/>
              <w:ind w:left="360"/>
              <w:rPr>
                <w:rFonts w:ascii="Calibri" w:hAnsi="Calibri" w:eastAsia="PMingLiU" w:cs="Arial"/>
              </w:rPr>
            </w:pPr>
          </w:p>
        </w:tc>
      </w:tr>
      <w:tr w:rsidRPr="00A83EC2" w:rsidR="009E1A5B" w:rsidTr="3E4211B7" w14:paraId="27EA783C" w14:textId="77777777">
        <w:trPr>
          <w:trHeight w:val="63"/>
        </w:trPr>
        <w:tc>
          <w:tcPr>
            <w:tcW w:w="3261" w:type="dxa"/>
            <w:tcMar/>
          </w:tcPr>
          <w:p w:rsidRPr="00A83EC2" w:rsidR="009E1A5B" w:rsidP="009E1A5B" w:rsidRDefault="009E1A5B" w14:paraId="54498105" w14:textId="77777777">
            <w:pPr>
              <w:widowControl w:val="0"/>
              <w:tabs>
                <w:tab w:val="left" w:pos="1059"/>
                <w:tab w:val="right" w:pos="8235"/>
              </w:tabs>
              <w:spacing w:after="0" w:line="240" w:lineRule="auto"/>
              <w:rPr>
                <w:rFonts w:ascii="Calibri" w:hAnsi="Calibri" w:eastAsia="Times New Roman" w:cs="Arial"/>
                <w:b/>
                <w:bCs/>
              </w:rPr>
            </w:pPr>
            <w:r w:rsidRPr="00A83EC2">
              <w:rPr>
                <w:rFonts w:ascii="Calibri" w:hAnsi="Calibri" w:eastAsia="Times New Roman" w:cs="Arial"/>
                <w:b/>
                <w:bCs/>
              </w:rPr>
              <w:t xml:space="preserve">Program-defined elements associated with this competency (if applicable) </w:t>
            </w:r>
          </w:p>
        </w:tc>
        <w:tc>
          <w:tcPr>
            <w:tcW w:w="9694" w:type="dxa"/>
            <w:gridSpan w:val="2"/>
            <w:tcMar/>
          </w:tcPr>
          <w:p w:rsidRPr="00A83EC2" w:rsidR="009E1A5B" w:rsidP="009E1A5B" w:rsidRDefault="009E1A5B" w14:paraId="22E78BCA" w14:textId="77777777">
            <w:pPr>
              <w:widowControl w:val="0"/>
              <w:numPr>
                <w:ilvl w:val="0"/>
                <w:numId w:val="1"/>
              </w:numPr>
              <w:tabs>
                <w:tab w:val="left" w:pos="1059"/>
                <w:tab w:val="right" w:pos="8235"/>
              </w:tabs>
              <w:spacing w:after="0" w:line="240" w:lineRule="auto"/>
              <w:rPr>
                <w:rFonts w:ascii="Calibri" w:hAnsi="Calibri" w:eastAsia="PMingLiU" w:cs="Arial"/>
              </w:rPr>
            </w:pPr>
          </w:p>
        </w:tc>
      </w:tr>
      <w:tr w:rsidRPr="00A83EC2" w:rsidR="00CD2C5C" w:rsidTr="3E4211B7" w14:paraId="763703E8" w14:textId="77777777">
        <w:trPr>
          <w:trHeight w:val="63"/>
        </w:trPr>
        <w:tc>
          <w:tcPr>
            <w:tcW w:w="3261" w:type="dxa"/>
            <w:tcMar/>
          </w:tcPr>
          <w:p w:rsidRPr="00A83EC2" w:rsidR="00CD2C5C" w:rsidP="00CD2C5C" w:rsidRDefault="00CD2C5C" w14:paraId="691363F2" w14:textId="77777777">
            <w:pPr>
              <w:widowControl w:val="0"/>
              <w:tabs>
                <w:tab w:val="left" w:pos="1059"/>
                <w:tab w:val="right" w:pos="8235"/>
              </w:tabs>
              <w:spacing w:after="0" w:line="240" w:lineRule="auto"/>
              <w:rPr>
                <w:rFonts w:ascii="Calibri" w:hAnsi="Calibri" w:eastAsia="Times New Roman" w:cs="Arial"/>
                <w:b/>
                <w:bCs/>
              </w:rPr>
            </w:pPr>
            <w:r>
              <w:rPr>
                <w:rFonts w:ascii="Calibri" w:hAnsi="Calibri" w:eastAsia="Times New Roman" w:cs="Arial"/>
                <w:b/>
                <w:bCs/>
              </w:rPr>
              <w:t>Required training/</w:t>
            </w:r>
            <w:r w:rsidRPr="00A83EC2">
              <w:rPr>
                <w:rFonts w:ascii="Calibri" w:hAnsi="Calibri" w:eastAsia="Times New Roman" w:cs="Arial"/>
                <w:b/>
                <w:bCs/>
              </w:rPr>
              <w:t>experiential activities to meet</w:t>
            </w:r>
            <w:r>
              <w:rPr>
                <w:rFonts w:ascii="Calibri" w:hAnsi="Calibri" w:eastAsia="Times New Roman" w:cs="Arial"/>
                <w:b/>
                <w:bCs/>
              </w:rPr>
              <w:t xml:space="preserve"> each element</w:t>
            </w:r>
            <w:r w:rsidRPr="00A83EC2">
              <w:rPr>
                <w:rFonts w:ascii="Calibri" w:hAnsi="Calibri" w:eastAsia="Times New Roman" w:cs="Arial"/>
                <w:b/>
                <w:bCs/>
              </w:rPr>
              <w:t xml:space="preserve">. </w:t>
            </w:r>
            <w:r w:rsidRPr="00A83EC2">
              <w:rPr>
                <w:rFonts w:ascii="Calibri" w:hAnsi="Calibri" w:eastAsia="Times New Roman" w:cs="Arial"/>
                <w:bCs/>
              </w:rPr>
              <w:t>If applicable, clarify where activity description (e.g., syllabus) is located.</w:t>
            </w:r>
          </w:p>
        </w:tc>
        <w:tc>
          <w:tcPr>
            <w:tcW w:w="9694" w:type="dxa"/>
            <w:gridSpan w:val="2"/>
            <w:tcMar/>
          </w:tcPr>
          <w:p w:rsidRPr="00A16573" w:rsidR="00CD2C5C" w:rsidP="00A16573" w:rsidRDefault="00CD2C5C" w14:paraId="27EE2610" w14:textId="77777777">
            <w:pPr>
              <w:widowControl w:val="0"/>
              <w:tabs>
                <w:tab w:val="left" w:pos="1059"/>
                <w:tab w:val="right" w:pos="8235"/>
              </w:tabs>
              <w:spacing w:after="0" w:line="240" w:lineRule="auto"/>
              <w:rPr>
                <w:rFonts w:ascii="Calibri" w:hAnsi="Calibri" w:eastAsia="Times New Roman" w:cs="Arial"/>
              </w:rPr>
            </w:pPr>
          </w:p>
        </w:tc>
      </w:tr>
      <w:tr w:rsidRPr="00A83EC2" w:rsidR="00CD2C5C" w:rsidTr="3E4211B7" w14:paraId="1D84797A" w14:textId="77777777">
        <w:trPr>
          <w:trHeight w:val="63"/>
        </w:trPr>
        <w:tc>
          <w:tcPr>
            <w:tcW w:w="3261" w:type="dxa"/>
            <w:tcMar/>
          </w:tcPr>
          <w:p w:rsidRPr="00377BBC" w:rsidR="00CD2C5C" w:rsidP="00CD2C5C" w:rsidRDefault="00CD2C5C" w14:paraId="379DE227" w14:textId="77777777">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Mar/>
          </w:tcPr>
          <w:p w:rsidR="00CD2C5C" w:rsidP="00CD2C5C" w:rsidRDefault="00CD2C5C" w14:paraId="3EF9CA36" w14:textId="77777777">
            <w:pPr>
              <w:widowControl w:val="0"/>
              <w:spacing w:after="0" w:line="240" w:lineRule="auto"/>
              <w:rPr>
                <w:rFonts w:eastAsia="Times New Roman" w:cs="Arial"/>
              </w:rPr>
            </w:pPr>
            <w:r>
              <w:rPr>
                <w:rFonts w:eastAsia="Times New Roman" w:cs="Arial"/>
              </w:rPr>
              <w:t>How outcomes are measured:</w:t>
            </w:r>
          </w:p>
          <w:p w:rsidRPr="003E032C" w:rsidR="00CD2C5C" w:rsidP="00CD2C5C" w:rsidRDefault="00CD2C5C" w14:paraId="0FCF3D81" w14:textId="77777777">
            <w:pPr>
              <w:pStyle w:val="ListParagraph"/>
              <w:widowControl w:val="0"/>
              <w:numPr>
                <w:ilvl w:val="0"/>
                <w:numId w:val="1"/>
              </w:numPr>
              <w:spacing w:after="0" w:line="240" w:lineRule="auto"/>
              <w:rPr>
                <w:rFonts w:eastAsia="Times New Roman" w:cs="Arial"/>
              </w:rPr>
            </w:pPr>
          </w:p>
        </w:tc>
        <w:tc>
          <w:tcPr>
            <w:tcW w:w="4847" w:type="dxa"/>
            <w:tcMar/>
          </w:tcPr>
          <w:p w:rsidR="00CD2C5C" w:rsidP="00CD2C5C" w:rsidRDefault="00CD2C5C" w14:paraId="1C774712" w14:textId="77777777">
            <w:pPr>
              <w:widowControl w:val="0"/>
              <w:spacing w:after="0" w:line="240" w:lineRule="auto"/>
              <w:rPr>
                <w:rFonts w:eastAsia="Times New Roman" w:cs="Arial"/>
              </w:rPr>
            </w:pPr>
            <w:r>
              <w:rPr>
                <w:rFonts w:eastAsia="Times New Roman" w:cs="Arial"/>
              </w:rPr>
              <w:t xml:space="preserve">Evaluation tool and self-study location: </w:t>
            </w:r>
          </w:p>
          <w:p w:rsidRPr="003E032C" w:rsidR="00CD2C5C" w:rsidP="00CD2C5C" w:rsidRDefault="00CD2C5C" w14:paraId="26EE42C6" w14:textId="77777777">
            <w:pPr>
              <w:pStyle w:val="ListParagraph"/>
              <w:widowControl w:val="0"/>
              <w:numPr>
                <w:ilvl w:val="0"/>
                <w:numId w:val="1"/>
              </w:numPr>
              <w:spacing w:after="0" w:line="240" w:lineRule="auto"/>
              <w:ind w:right="-3798"/>
              <w:rPr>
                <w:rFonts w:eastAsia="Times New Roman" w:cs="Arial"/>
              </w:rPr>
            </w:pPr>
          </w:p>
        </w:tc>
      </w:tr>
      <w:tr w:rsidRPr="00A83EC2" w:rsidR="009E1A5B" w:rsidTr="3E4211B7" w14:paraId="63EA517D" w14:textId="77777777">
        <w:trPr>
          <w:trHeight w:val="63"/>
        </w:trPr>
        <w:tc>
          <w:tcPr>
            <w:tcW w:w="3261" w:type="dxa"/>
            <w:tcMar/>
          </w:tcPr>
          <w:p w:rsidRPr="00377BBC" w:rsidR="009E1A5B" w:rsidP="009E1A5B" w:rsidRDefault="009E1A5B" w14:paraId="7E350519" w14:textId="77777777">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Mar/>
          </w:tcPr>
          <w:p w:rsidRPr="00A85A6A" w:rsidR="009E1A5B" w:rsidP="009E1A5B" w:rsidRDefault="009E1A5B" w14:paraId="531190BC" w14:textId="77777777">
            <w:pPr>
              <w:widowControl w:val="0"/>
              <w:spacing w:after="0" w:line="240" w:lineRule="auto"/>
              <w:rPr>
                <w:rFonts w:eastAsia="Times New Roman" w:cs="Arial"/>
              </w:rPr>
            </w:pPr>
          </w:p>
        </w:tc>
      </w:tr>
    </w:tbl>
    <w:p w:rsidR="005A420E" w:rsidRDefault="005A420E" w14:paraId="2F451668" w14:textId="77777777">
      <w:r>
        <w:br w:type="page"/>
      </w:r>
    </w:p>
    <w:tbl>
      <w:tblPr>
        <w:tblW w:w="129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61"/>
        <w:gridCol w:w="4847"/>
        <w:gridCol w:w="4847"/>
      </w:tblGrid>
      <w:tr w:rsidRPr="00A83EC2" w:rsidR="002726A2" w:rsidTr="3E4211B7" w14:paraId="3369D5B7" w14:textId="77777777">
        <w:trPr>
          <w:trHeight w:val="159"/>
        </w:trPr>
        <w:tc>
          <w:tcPr>
            <w:tcW w:w="12955" w:type="dxa"/>
            <w:gridSpan w:val="3"/>
            <w:shd w:val="clear" w:color="auto" w:fill="C0C0C0"/>
            <w:tcMar/>
          </w:tcPr>
          <w:p w:rsidRPr="00A83EC2" w:rsidR="002726A2" w:rsidP="009E1A5B" w:rsidRDefault="002726A2" w14:paraId="08796023" w14:textId="77777777">
            <w:pPr>
              <w:widowControl w:val="0"/>
              <w:tabs>
                <w:tab w:val="left" w:pos="1059"/>
                <w:tab w:val="right" w:pos="8235"/>
              </w:tabs>
              <w:spacing w:after="0" w:line="240" w:lineRule="auto"/>
              <w:rPr>
                <w:rFonts w:ascii="Calibri" w:hAnsi="Calibri" w:eastAsia="Times New Roman" w:cs="Arial"/>
              </w:rPr>
            </w:pPr>
          </w:p>
        </w:tc>
      </w:tr>
      <w:tr w:rsidRPr="00A83EC2" w:rsidR="009E1A5B" w:rsidTr="3E4211B7" w14:paraId="28DA5817" w14:textId="77777777">
        <w:trPr>
          <w:trHeight w:val="159"/>
        </w:trPr>
        <w:tc>
          <w:tcPr>
            <w:tcW w:w="3261" w:type="dxa"/>
            <w:tcMar/>
          </w:tcPr>
          <w:p w:rsidRPr="00A83EC2" w:rsidR="009E1A5B" w:rsidP="009E1A5B" w:rsidRDefault="009E1A5B" w14:paraId="7E388D64" w14:textId="77777777">
            <w:pPr>
              <w:widowControl w:val="0"/>
              <w:tabs>
                <w:tab w:val="left" w:pos="1059"/>
                <w:tab w:val="right" w:pos="8235"/>
              </w:tabs>
              <w:spacing w:after="0" w:line="240" w:lineRule="auto"/>
              <w:rPr>
                <w:rFonts w:ascii="Calibri" w:hAnsi="Calibri" w:eastAsia="Times New Roman" w:cs="Arial"/>
                <w:b/>
                <w:bCs/>
              </w:rPr>
            </w:pPr>
            <w:r w:rsidRPr="00A83EC2">
              <w:rPr>
                <w:rFonts w:ascii="Calibri" w:hAnsi="Calibri" w:eastAsia="Times New Roman" w:cs="Arial"/>
                <w:b/>
                <w:bCs/>
              </w:rPr>
              <w:t>Competency:</w:t>
            </w:r>
          </w:p>
        </w:tc>
        <w:tc>
          <w:tcPr>
            <w:tcW w:w="9694" w:type="dxa"/>
            <w:gridSpan w:val="2"/>
            <w:tcMar/>
          </w:tcPr>
          <w:p w:rsidRPr="00A83EC2" w:rsidR="009E1A5B" w:rsidP="009E1A5B" w:rsidRDefault="009E1A5B" w14:paraId="5A953335" w14:textId="77777777">
            <w:pPr>
              <w:widowControl w:val="0"/>
              <w:tabs>
                <w:tab w:val="left" w:pos="1059"/>
                <w:tab w:val="right" w:pos="8235"/>
              </w:tabs>
              <w:spacing w:after="0" w:line="240" w:lineRule="auto"/>
              <w:rPr>
                <w:rFonts w:ascii="Calibri" w:hAnsi="Calibri" w:eastAsia="Times New Roman" w:cs="Arial"/>
              </w:rPr>
            </w:pPr>
            <w:r w:rsidRPr="00A83EC2">
              <w:rPr>
                <w:rFonts w:ascii="Calibri" w:hAnsi="Calibri" w:eastAsia="Times New Roman" w:cs="Arial"/>
                <w:i/>
              </w:rPr>
              <w:t>(iv) Professional values, attitudes, and behaviors</w:t>
            </w:r>
          </w:p>
        </w:tc>
      </w:tr>
      <w:tr w:rsidRPr="00A83EC2" w:rsidR="009E1A5B" w:rsidTr="3E4211B7" w14:paraId="48CC9918" w14:textId="77777777">
        <w:trPr>
          <w:trHeight w:val="159"/>
        </w:trPr>
        <w:tc>
          <w:tcPr>
            <w:tcW w:w="3261" w:type="dxa"/>
            <w:tcMar/>
          </w:tcPr>
          <w:p w:rsidRPr="00A83EC2" w:rsidR="009E1A5B" w:rsidP="009E1A5B" w:rsidRDefault="009E1A5B" w14:paraId="5B722A0B" w14:textId="0C0D3F71">
            <w:pPr>
              <w:widowControl w:val="0"/>
              <w:tabs>
                <w:tab w:val="left" w:pos="1059"/>
                <w:tab w:val="right" w:pos="8235"/>
              </w:tabs>
              <w:spacing w:after="0" w:line="240" w:lineRule="auto"/>
              <w:rPr>
                <w:rFonts w:ascii="Calibri" w:hAnsi="Calibri" w:eastAsia="Times New Roman" w:cs="Arial"/>
                <w:b w:val="1"/>
                <w:bCs w:val="1"/>
              </w:rPr>
            </w:pPr>
            <w:r w:rsidRPr="3E4211B7" w:rsidR="009E1A5B">
              <w:rPr>
                <w:rFonts w:ascii="Calibri" w:hAnsi="Calibri" w:eastAsia="Times New Roman" w:cs="Arial"/>
                <w:b w:val="1"/>
                <w:bCs w:val="1"/>
              </w:rPr>
              <w:t>Elements associated with this competency from</w:t>
            </w:r>
            <w:r w:rsidRPr="3E4211B7" w:rsidR="524DAD3E">
              <w:rPr>
                <w:rFonts w:ascii="Calibri" w:hAnsi="Calibri" w:eastAsia="Times New Roman" w:cs="Arial"/>
                <w:b w:val="1"/>
                <w:bCs w:val="1"/>
              </w:rPr>
              <w:t xml:space="preserve"> IR C-8 M</w:t>
            </w:r>
          </w:p>
        </w:tc>
        <w:tc>
          <w:tcPr>
            <w:tcW w:w="9694" w:type="dxa"/>
            <w:gridSpan w:val="2"/>
            <w:tcMar/>
          </w:tcPr>
          <w:p w:rsidR="0EC455A6" w:rsidP="58DB3AF1" w:rsidRDefault="0EC455A6" w14:paraId="5C0152A3" w14:textId="632F1383">
            <w:pPr>
              <w:pStyle w:val="ListParagraph"/>
              <w:numPr>
                <w:ilvl w:val="0"/>
                <w:numId w:val="3"/>
              </w:numPr>
              <w:spacing w:after="0" w:line="240" w:lineRule="auto"/>
              <w:jc w:val="both"/>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pPr>
            <w:r w:rsidRPr="58DB3AF1" w:rsidR="1A7493F2">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B</w:t>
            </w:r>
            <w:r w:rsidRPr="58DB3AF1" w:rsidR="577CE38A">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ehave in ways that reflect the values and attitudes of psychology, including integrity, deportment, professional identity, accountability, commitment to integration of science and practice, lifelong learning, and concern for the welfare of others.</w:t>
            </w:r>
          </w:p>
          <w:p w:rsidR="0EC455A6" w:rsidP="58DB3AF1" w:rsidRDefault="0EC455A6" w14:paraId="41BB32B5" w14:textId="7B7095A4">
            <w:pPr>
              <w:pStyle w:val="ListParagraph"/>
              <w:numPr>
                <w:ilvl w:val="0"/>
                <w:numId w:val="3"/>
              </w:numPr>
              <w:spacing w:after="0" w:line="240" w:lineRule="auto"/>
              <w:jc w:val="both"/>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pPr>
            <w:r w:rsidRPr="58DB3AF1" w:rsidR="56E69D75">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E</w:t>
            </w:r>
            <w:r w:rsidRPr="58DB3AF1" w:rsidR="577CE38A">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 xml:space="preserve">ngage in self-reflection </w:t>
            </w:r>
            <w:r w:rsidRPr="58DB3AF1" w:rsidR="577CE38A">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regarding</w:t>
            </w:r>
            <w:r w:rsidRPr="58DB3AF1" w:rsidR="577CE38A">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 xml:space="preserve"> one’s personal and professional functioning; engage in activities to </w:t>
            </w:r>
            <w:r w:rsidRPr="58DB3AF1" w:rsidR="577CE38A">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maintain</w:t>
            </w:r>
            <w:r w:rsidRPr="58DB3AF1" w:rsidR="577CE38A">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 xml:space="preserve"> and improve performance, well-being, and professional effectiveness.</w:t>
            </w:r>
          </w:p>
          <w:p w:rsidR="0EC455A6" w:rsidP="58DB3AF1" w:rsidRDefault="0EC455A6" w14:paraId="17ED96F3" w14:textId="09041DEF">
            <w:pPr>
              <w:pStyle w:val="ListParagraph"/>
              <w:numPr>
                <w:ilvl w:val="0"/>
                <w:numId w:val="3"/>
              </w:numPr>
              <w:spacing w:after="0" w:line="240" w:lineRule="auto"/>
              <w:jc w:val="both"/>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pPr>
            <w:r w:rsidRPr="58DB3AF1" w:rsidR="6E63EE2C">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A</w:t>
            </w:r>
            <w:r w:rsidRPr="58DB3AF1" w:rsidR="577CE38A">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 xml:space="preserve">ctively </w:t>
            </w:r>
            <w:r w:rsidRPr="58DB3AF1" w:rsidR="577CE38A">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seek</w:t>
            </w:r>
            <w:r w:rsidRPr="58DB3AF1" w:rsidR="577CE38A">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 xml:space="preserve"> and </w:t>
            </w:r>
            <w:r w:rsidRPr="58DB3AF1" w:rsidR="577CE38A">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demonstrate</w:t>
            </w:r>
            <w:r w:rsidRPr="58DB3AF1" w:rsidR="577CE38A">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 xml:space="preserve"> openness and responsiveness to feedback and supervision.</w:t>
            </w:r>
          </w:p>
          <w:p w:rsidRPr="00A83EC2" w:rsidR="009E1A5B" w:rsidP="00B82076" w:rsidRDefault="009E1A5B" w14:paraId="08087DBE" w14:textId="4D65559F">
            <w:pPr>
              <w:widowControl w:val="0"/>
              <w:tabs>
                <w:tab w:val="left" w:pos="1059"/>
                <w:tab w:val="right" w:pos="8235"/>
              </w:tabs>
              <w:spacing w:after="0" w:line="240" w:lineRule="auto"/>
              <w:ind w:left="360"/>
              <w:rPr>
                <w:rFonts w:ascii="Calibri" w:hAnsi="Calibri" w:eastAsia="PMingLiU" w:cs="Arial"/>
              </w:rPr>
            </w:pPr>
          </w:p>
        </w:tc>
      </w:tr>
      <w:tr w:rsidRPr="00A83EC2" w:rsidR="009E1A5B" w:rsidTr="3E4211B7" w14:paraId="6DC730E8" w14:textId="77777777">
        <w:trPr>
          <w:trHeight w:val="159"/>
        </w:trPr>
        <w:tc>
          <w:tcPr>
            <w:tcW w:w="3261" w:type="dxa"/>
            <w:tcMar/>
          </w:tcPr>
          <w:p w:rsidRPr="00A83EC2" w:rsidR="009E1A5B" w:rsidP="009E1A5B" w:rsidRDefault="009E1A5B" w14:paraId="6C1A1AF6" w14:textId="77777777">
            <w:pPr>
              <w:widowControl w:val="0"/>
              <w:tabs>
                <w:tab w:val="left" w:pos="1059"/>
                <w:tab w:val="right" w:pos="8235"/>
              </w:tabs>
              <w:spacing w:after="0" w:line="240" w:lineRule="auto"/>
              <w:rPr>
                <w:rFonts w:ascii="Calibri" w:hAnsi="Calibri" w:eastAsia="Times New Roman" w:cs="Arial"/>
                <w:b/>
                <w:bCs/>
              </w:rPr>
            </w:pPr>
            <w:r w:rsidRPr="00A83EC2">
              <w:rPr>
                <w:rFonts w:ascii="Calibri" w:hAnsi="Calibri" w:eastAsia="Times New Roman" w:cs="Arial"/>
                <w:b/>
                <w:bCs/>
              </w:rPr>
              <w:t xml:space="preserve">Program-defined elements associated with this competency (if applicable) </w:t>
            </w:r>
          </w:p>
        </w:tc>
        <w:tc>
          <w:tcPr>
            <w:tcW w:w="9694" w:type="dxa"/>
            <w:gridSpan w:val="2"/>
            <w:tcMar/>
          </w:tcPr>
          <w:p w:rsidRPr="00A83EC2" w:rsidR="009E1A5B" w:rsidP="009E1A5B" w:rsidRDefault="009E1A5B" w14:paraId="40894920" w14:textId="77777777">
            <w:pPr>
              <w:widowControl w:val="0"/>
              <w:numPr>
                <w:ilvl w:val="0"/>
                <w:numId w:val="1"/>
              </w:numPr>
              <w:tabs>
                <w:tab w:val="left" w:pos="1059"/>
                <w:tab w:val="right" w:pos="8235"/>
              </w:tabs>
              <w:spacing w:after="0" w:line="240" w:lineRule="auto"/>
              <w:rPr>
                <w:rFonts w:ascii="Calibri" w:hAnsi="Calibri" w:eastAsia="PMingLiU" w:cs="Arial"/>
              </w:rPr>
            </w:pPr>
          </w:p>
        </w:tc>
      </w:tr>
      <w:tr w:rsidRPr="00A83EC2" w:rsidR="00CD2C5C" w:rsidTr="3E4211B7" w14:paraId="43F5F95D" w14:textId="77777777">
        <w:trPr>
          <w:trHeight w:val="159"/>
        </w:trPr>
        <w:tc>
          <w:tcPr>
            <w:tcW w:w="3261" w:type="dxa"/>
            <w:tcMar/>
          </w:tcPr>
          <w:p w:rsidRPr="00A83EC2" w:rsidR="00CD2C5C" w:rsidP="00CD2C5C" w:rsidRDefault="00CD2C5C" w14:paraId="0DAC1DC9" w14:textId="77777777">
            <w:pPr>
              <w:widowControl w:val="0"/>
              <w:tabs>
                <w:tab w:val="left" w:pos="1059"/>
                <w:tab w:val="right" w:pos="8235"/>
              </w:tabs>
              <w:spacing w:after="0" w:line="240" w:lineRule="auto"/>
              <w:rPr>
                <w:rFonts w:ascii="Calibri" w:hAnsi="Calibri" w:eastAsia="Times New Roman" w:cs="Arial"/>
                <w:b/>
                <w:bCs/>
              </w:rPr>
            </w:pPr>
            <w:r>
              <w:rPr>
                <w:rFonts w:ascii="Calibri" w:hAnsi="Calibri" w:eastAsia="Times New Roman" w:cs="Arial"/>
                <w:b/>
                <w:bCs/>
              </w:rPr>
              <w:t>Required training/</w:t>
            </w:r>
            <w:r w:rsidRPr="00A83EC2">
              <w:rPr>
                <w:rFonts w:ascii="Calibri" w:hAnsi="Calibri" w:eastAsia="Times New Roman" w:cs="Arial"/>
                <w:b/>
                <w:bCs/>
              </w:rPr>
              <w:t>experiential activities to meet</w:t>
            </w:r>
            <w:r>
              <w:rPr>
                <w:rFonts w:ascii="Calibri" w:hAnsi="Calibri" w:eastAsia="Times New Roman" w:cs="Arial"/>
                <w:b/>
                <w:bCs/>
              </w:rPr>
              <w:t xml:space="preserve"> each element</w:t>
            </w:r>
            <w:r w:rsidRPr="00A83EC2">
              <w:rPr>
                <w:rFonts w:ascii="Calibri" w:hAnsi="Calibri" w:eastAsia="Times New Roman" w:cs="Arial"/>
                <w:b/>
                <w:bCs/>
              </w:rPr>
              <w:t xml:space="preserve">. </w:t>
            </w:r>
            <w:r w:rsidRPr="00A83EC2">
              <w:rPr>
                <w:rFonts w:ascii="Calibri" w:hAnsi="Calibri" w:eastAsia="Times New Roman" w:cs="Arial"/>
                <w:bCs/>
              </w:rPr>
              <w:t>If applicable, clarify where activity description (e.g., syllabus) is located.</w:t>
            </w:r>
          </w:p>
        </w:tc>
        <w:tc>
          <w:tcPr>
            <w:tcW w:w="9694" w:type="dxa"/>
            <w:gridSpan w:val="2"/>
            <w:tcMar/>
          </w:tcPr>
          <w:p w:rsidRPr="00A16573" w:rsidR="00CD2C5C" w:rsidP="00A16573" w:rsidRDefault="00CD2C5C" w14:paraId="1EFF51E8" w14:textId="77777777">
            <w:pPr>
              <w:widowControl w:val="0"/>
              <w:tabs>
                <w:tab w:val="left" w:pos="1059"/>
                <w:tab w:val="right" w:pos="8235"/>
              </w:tabs>
              <w:spacing w:after="0" w:line="240" w:lineRule="auto"/>
              <w:rPr>
                <w:rFonts w:ascii="Calibri" w:hAnsi="Calibri" w:eastAsia="Times New Roman" w:cs="Arial"/>
              </w:rPr>
            </w:pPr>
          </w:p>
        </w:tc>
      </w:tr>
      <w:tr w:rsidRPr="00A83EC2" w:rsidR="00CD2C5C" w:rsidTr="3E4211B7" w14:paraId="40CE2968" w14:textId="77777777">
        <w:trPr>
          <w:trHeight w:val="159"/>
        </w:trPr>
        <w:tc>
          <w:tcPr>
            <w:tcW w:w="3261" w:type="dxa"/>
            <w:tcMar/>
          </w:tcPr>
          <w:p w:rsidRPr="00377BBC" w:rsidR="00CD2C5C" w:rsidP="00CD2C5C" w:rsidRDefault="00CD2C5C" w14:paraId="4E6C3495" w14:textId="77777777">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Mar/>
          </w:tcPr>
          <w:p w:rsidR="00CD2C5C" w:rsidP="00CD2C5C" w:rsidRDefault="00CD2C5C" w14:paraId="282A2321" w14:textId="77777777">
            <w:pPr>
              <w:widowControl w:val="0"/>
              <w:spacing w:after="0" w:line="240" w:lineRule="auto"/>
              <w:rPr>
                <w:rFonts w:eastAsia="Times New Roman" w:cs="Arial"/>
              </w:rPr>
            </w:pPr>
            <w:r>
              <w:rPr>
                <w:rFonts w:eastAsia="Times New Roman" w:cs="Arial"/>
              </w:rPr>
              <w:t>How outcomes are measured:</w:t>
            </w:r>
          </w:p>
          <w:p w:rsidRPr="003E032C" w:rsidR="00CD2C5C" w:rsidP="00CD2C5C" w:rsidRDefault="00CD2C5C" w14:paraId="73926B26" w14:textId="77777777">
            <w:pPr>
              <w:pStyle w:val="ListParagraph"/>
              <w:widowControl w:val="0"/>
              <w:numPr>
                <w:ilvl w:val="0"/>
                <w:numId w:val="1"/>
              </w:numPr>
              <w:spacing w:after="0" w:line="240" w:lineRule="auto"/>
              <w:rPr>
                <w:rFonts w:eastAsia="Times New Roman" w:cs="Arial"/>
              </w:rPr>
            </w:pPr>
          </w:p>
        </w:tc>
        <w:tc>
          <w:tcPr>
            <w:tcW w:w="4847" w:type="dxa"/>
            <w:tcMar/>
          </w:tcPr>
          <w:p w:rsidR="00CD2C5C" w:rsidP="00CD2C5C" w:rsidRDefault="00CD2C5C" w14:paraId="5325798E" w14:textId="77777777">
            <w:pPr>
              <w:widowControl w:val="0"/>
              <w:spacing w:after="0" w:line="240" w:lineRule="auto"/>
              <w:rPr>
                <w:rFonts w:eastAsia="Times New Roman" w:cs="Arial"/>
              </w:rPr>
            </w:pPr>
            <w:r>
              <w:rPr>
                <w:rFonts w:eastAsia="Times New Roman" w:cs="Arial"/>
              </w:rPr>
              <w:t xml:space="preserve">Evaluation tool and self-study location: </w:t>
            </w:r>
          </w:p>
          <w:p w:rsidRPr="003E032C" w:rsidR="00CD2C5C" w:rsidP="00CD2C5C" w:rsidRDefault="00CD2C5C" w14:paraId="5FB51407" w14:textId="77777777">
            <w:pPr>
              <w:pStyle w:val="ListParagraph"/>
              <w:widowControl w:val="0"/>
              <w:numPr>
                <w:ilvl w:val="0"/>
                <w:numId w:val="1"/>
              </w:numPr>
              <w:spacing w:after="0" w:line="240" w:lineRule="auto"/>
              <w:ind w:right="-3798"/>
              <w:rPr>
                <w:rFonts w:eastAsia="Times New Roman" w:cs="Arial"/>
              </w:rPr>
            </w:pPr>
          </w:p>
        </w:tc>
      </w:tr>
      <w:tr w:rsidRPr="00A83EC2" w:rsidR="009E1A5B" w:rsidTr="3E4211B7" w14:paraId="07368CE2" w14:textId="77777777">
        <w:trPr>
          <w:trHeight w:val="63"/>
        </w:trPr>
        <w:tc>
          <w:tcPr>
            <w:tcW w:w="3261" w:type="dxa"/>
            <w:tcMar/>
          </w:tcPr>
          <w:p w:rsidRPr="00377BBC" w:rsidR="009E1A5B" w:rsidP="009E1A5B" w:rsidRDefault="009E1A5B" w14:paraId="401764F4" w14:textId="77777777">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Mar/>
          </w:tcPr>
          <w:p w:rsidRPr="00A83EC2" w:rsidR="009E1A5B" w:rsidP="009E1A5B" w:rsidRDefault="009E1A5B" w14:paraId="5C88CD3D" w14:textId="77777777">
            <w:pPr>
              <w:widowControl w:val="0"/>
              <w:tabs>
                <w:tab w:val="left" w:pos="1059"/>
                <w:tab w:val="right" w:pos="8235"/>
              </w:tabs>
              <w:spacing w:after="0" w:line="240" w:lineRule="auto"/>
              <w:rPr>
                <w:rFonts w:ascii="Calibri" w:hAnsi="Calibri" w:eastAsia="Times New Roman" w:cs="Arial"/>
              </w:rPr>
            </w:pPr>
          </w:p>
        </w:tc>
      </w:tr>
    </w:tbl>
    <w:p w:rsidR="005A420E" w:rsidRDefault="005A420E" w14:paraId="52C766E8" w14:textId="77777777">
      <w:r>
        <w:br w:type="page"/>
      </w:r>
    </w:p>
    <w:tbl>
      <w:tblPr>
        <w:tblW w:w="129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61"/>
        <w:gridCol w:w="4847"/>
        <w:gridCol w:w="4847"/>
      </w:tblGrid>
      <w:tr w:rsidRPr="00A83EC2" w:rsidR="002726A2" w:rsidTr="3E4211B7" w14:paraId="5F4109CE" w14:textId="77777777">
        <w:trPr>
          <w:trHeight w:val="63"/>
        </w:trPr>
        <w:tc>
          <w:tcPr>
            <w:tcW w:w="12955" w:type="dxa"/>
            <w:gridSpan w:val="3"/>
            <w:shd w:val="clear" w:color="auto" w:fill="C0C0C0"/>
            <w:tcMar/>
          </w:tcPr>
          <w:p w:rsidRPr="00A83EC2" w:rsidR="002726A2" w:rsidP="009E1A5B" w:rsidRDefault="002726A2" w14:paraId="46C3C3F3" w14:textId="77777777">
            <w:pPr>
              <w:widowControl w:val="0"/>
              <w:tabs>
                <w:tab w:val="left" w:pos="1059"/>
                <w:tab w:val="right" w:pos="8235"/>
              </w:tabs>
              <w:spacing w:after="0" w:line="240" w:lineRule="auto"/>
              <w:rPr>
                <w:rFonts w:ascii="Calibri" w:hAnsi="Calibri" w:eastAsia="Times New Roman" w:cs="Arial"/>
              </w:rPr>
            </w:pPr>
          </w:p>
        </w:tc>
      </w:tr>
      <w:tr w:rsidRPr="00A83EC2" w:rsidR="009E1A5B" w:rsidTr="3E4211B7" w14:paraId="577FD459" w14:textId="77777777">
        <w:trPr>
          <w:trHeight w:val="63"/>
        </w:trPr>
        <w:tc>
          <w:tcPr>
            <w:tcW w:w="3261" w:type="dxa"/>
            <w:tcMar/>
          </w:tcPr>
          <w:p w:rsidRPr="00A83EC2" w:rsidR="009E1A5B" w:rsidP="009E1A5B" w:rsidRDefault="009E1A5B" w14:paraId="5D221D71" w14:textId="77777777">
            <w:pPr>
              <w:widowControl w:val="0"/>
              <w:tabs>
                <w:tab w:val="left" w:pos="1059"/>
                <w:tab w:val="right" w:pos="8235"/>
              </w:tabs>
              <w:spacing w:after="0" w:line="240" w:lineRule="auto"/>
              <w:rPr>
                <w:rFonts w:ascii="Calibri" w:hAnsi="Calibri" w:eastAsia="Times New Roman" w:cs="Arial"/>
                <w:b/>
                <w:bCs/>
              </w:rPr>
            </w:pPr>
            <w:r w:rsidRPr="00A83EC2">
              <w:rPr>
                <w:rFonts w:ascii="Calibri" w:hAnsi="Calibri" w:eastAsia="Times New Roman" w:cs="Arial"/>
                <w:b/>
                <w:bCs/>
              </w:rPr>
              <w:t xml:space="preserve">Competency: </w:t>
            </w:r>
          </w:p>
        </w:tc>
        <w:tc>
          <w:tcPr>
            <w:tcW w:w="9694" w:type="dxa"/>
            <w:gridSpan w:val="2"/>
            <w:tcMar/>
          </w:tcPr>
          <w:p w:rsidRPr="00A83EC2" w:rsidR="009E1A5B" w:rsidP="009E1A5B" w:rsidRDefault="009E1A5B" w14:paraId="00D070B1" w14:textId="77777777">
            <w:pPr>
              <w:widowControl w:val="0"/>
              <w:tabs>
                <w:tab w:val="left" w:pos="1059"/>
                <w:tab w:val="right" w:pos="8235"/>
              </w:tabs>
              <w:spacing w:after="0" w:line="240" w:lineRule="auto"/>
              <w:rPr>
                <w:rFonts w:ascii="Calibri" w:hAnsi="Calibri" w:eastAsia="Times New Roman" w:cs="Arial"/>
              </w:rPr>
            </w:pPr>
            <w:r w:rsidRPr="00A83EC2">
              <w:rPr>
                <w:rFonts w:ascii="Calibri" w:hAnsi="Calibri" w:eastAsia="Times New Roman" w:cs="Arial"/>
                <w:i/>
              </w:rPr>
              <w:t>(v) Communications and interpersonal skills</w:t>
            </w:r>
          </w:p>
        </w:tc>
      </w:tr>
      <w:tr w:rsidRPr="00A83EC2" w:rsidR="009E1A5B" w:rsidTr="3E4211B7" w14:paraId="5114B604" w14:textId="77777777">
        <w:trPr>
          <w:trHeight w:val="63"/>
        </w:trPr>
        <w:tc>
          <w:tcPr>
            <w:tcW w:w="3261" w:type="dxa"/>
            <w:tcMar/>
          </w:tcPr>
          <w:p w:rsidRPr="00A83EC2" w:rsidR="009E1A5B" w:rsidP="009E1A5B" w:rsidRDefault="009E1A5B" w14:paraId="5E022DF4" w14:textId="1EA517D5">
            <w:pPr>
              <w:widowControl w:val="0"/>
              <w:tabs>
                <w:tab w:val="left" w:pos="1059"/>
                <w:tab w:val="right" w:pos="8235"/>
              </w:tabs>
              <w:spacing w:after="0" w:line="240" w:lineRule="auto"/>
              <w:rPr>
                <w:rFonts w:ascii="Calibri" w:hAnsi="Calibri" w:eastAsia="Times New Roman" w:cs="Arial"/>
                <w:b w:val="1"/>
                <w:bCs w:val="1"/>
              </w:rPr>
            </w:pPr>
            <w:r w:rsidRPr="3E4211B7" w:rsidR="009E1A5B">
              <w:rPr>
                <w:rFonts w:ascii="Calibri" w:hAnsi="Calibri" w:eastAsia="Times New Roman" w:cs="Arial"/>
                <w:b w:val="1"/>
                <w:bCs w:val="1"/>
              </w:rPr>
              <w:t>Elements associated with this competency from</w:t>
            </w:r>
            <w:r w:rsidRPr="3E4211B7" w:rsidR="19156BCA">
              <w:rPr>
                <w:rFonts w:ascii="Calibri" w:hAnsi="Calibri" w:eastAsia="Times New Roman" w:cs="Arial"/>
                <w:b w:val="1"/>
                <w:bCs w:val="1"/>
              </w:rPr>
              <w:t xml:space="preserve"> IR C-8 M</w:t>
            </w:r>
          </w:p>
        </w:tc>
        <w:tc>
          <w:tcPr>
            <w:tcW w:w="9694" w:type="dxa"/>
            <w:gridSpan w:val="2"/>
            <w:tcMar/>
          </w:tcPr>
          <w:p w:rsidR="6D92961C" w:rsidP="58DB3AF1" w:rsidRDefault="6D92961C" w14:paraId="22CE8C03" w14:textId="5DAEB594">
            <w:pPr>
              <w:pStyle w:val="ListParagraph"/>
              <w:numPr>
                <w:ilvl w:val="0"/>
                <w:numId w:val="12"/>
              </w:numPr>
              <w:spacing w:after="0" w:line="240" w:lineRule="auto"/>
              <w:jc w:val="both"/>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pPr>
            <w:r w:rsidRPr="58DB3AF1" w:rsidR="29CA9063">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D</w:t>
            </w:r>
            <w:r w:rsidRPr="58DB3AF1" w:rsidR="6382D48A">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 xml:space="preserve">evelop and </w:t>
            </w:r>
            <w:r w:rsidRPr="58DB3AF1" w:rsidR="6382D48A">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maintain</w:t>
            </w:r>
            <w:r w:rsidRPr="58DB3AF1" w:rsidR="6382D48A">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 xml:space="preserve"> effective relationships with a wide range of individuals, including colleagues, communities, </w:t>
            </w:r>
            <w:r w:rsidRPr="58DB3AF1" w:rsidR="6382D48A">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organizations</w:t>
            </w:r>
            <w:r w:rsidRPr="58DB3AF1" w:rsidR="6382D48A">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 supervisors, supervisees, and those receiving professional services</w:t>
            </w:r>
            <w:r w:rsidRPr="58DB3AF1" w:rsidR="1109892E">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w:t>
            </w:r>
          </w:p>
          <w:p w:rsidR="6D92961C" w:rsidP="58DB3AF1" w:rsidRDefault="6D92961C" w14:paraId="3B6074E7" w14:textId="505B413F">
            <w:pPr>
              <w:pStyle w:val="ListParagraph"/>
              <w:numPr>
                <w:ilvl w:val="0"/>
                <w:numId w:val="12"/>
              </w:numPr>
              <w:spacing w:after="0" w:line="240" w:lineRule="auto"/>
              <w:jc w:val="both"/>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pPr>
            <w:r w:rsidRPr="58DB3AF1" w:rsidR="2F5D58D5">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P</w:t>
            </w:r>
            <w:r w:rsidRPr="58DB3AF1" w:rsidR="6382D48A">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 xml:space="preserve">roduce and </w:t>
            </w:r>
            <w:r w:rsidRPr="58DB3AF1" w:rsidR="6382D48A">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comprehend</w:t>
            </w:r>
            <w:r w:rsidRPr="58DB3AF1" w:rsidR="6382D48A">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 xml:space="preserve"> oral, nonverbal, and written communications that are respectful, accessible, </w:t>
            </w:r>
            <w:r w:rsidRPr="58DB3AF1" w:rsidR="6382D48A">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informative</w:t>
            </w:r>
            <w:r w:rsidRPr="58DB3AF1" w:rsidR="6382D48A">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 xml:space="preserve"> and well-integrated; </w:t>
            </w:r>
            <w:r w:rsidRPr="58DB3AF1" w:rsidR="6382D48A">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demonstrate</w:t>
            </w:r>
            <w:r w:rsidRPr="58DB3AF1" w:rsidR="6382D48A">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 xml:space="preserve"> a thorough grasp of professional language and concepts</w:t>
            </w:r>
            <w:r w:rsidRPr="58DB3AF1" w:rsidR="3B7AD935">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w:t>
            </w:r>
          </w:p>
          <w:p w:rsidR="6D92961C" w:rsidP="58DB3AF1" w:rsidRDefault="6D92961C" w14:paraId="2359792E" w14:textId="68D85E07">
            <w:pPr>
              <w:pStyle w:val="ListParagraph"/>
              <w:numPr>
                <w:ilvl w:val="0"/>
                <w:numId w:val="12"/>
              </w:numPr>
              <w:spacing w:after="0" w:line="240" w:lineRule="auto"/>
              <w:jc w:val="both"/>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pPr>
            <w:r w:rsidRPr="58DB3AF1" w:rsidR="3F304709">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D</w:t>
            </w:r>
            <w:r w:rsidRPr="58DB3AF1" w:rsidR="6382D48A">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emonstrate effective interpersonal skills and the ability to manage difficult communication well</w:t>
            </w:r>
            <w:r w:rsidRPr="58DB3AF1" w:rsidR="2EB8182C">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w:t>
            </w:r>
            <w:r w:rsidRPr="58DB3AF1" w:rsidR="6382D48A">
              <w:rPr>
                <w:rFonts w:ascii="Calibri" w:hAnsi="Calibri" w:eastAsia="Calibri" w:cs="Calibri" w:asciiTheme="minorAscii" w:hAnsiTheme="minorAscii" w:eastAsiaTheme="minorAscii" w:cstheme="minorAscii"/>
                <w:b w:val="0"/>
                <w:bCs w:val="0"/>
                <w:i w:val="0"/>
                <w:iCs w:val="0"/>
                <w:noProof w:val="0"/>
                <w:color w:val="auto"/>
                <w:sz w:val="22"/>
                <w:szCs w:val="22"/>
                <w:u w:val="single"/>
                <w:lang w:val="en-US"/>
              </w:rPr>
              <w:t xml:space="preserve"> </w:t>
            </w:r>
          </w:p>
          <w:p w:rsidR="6D92961C" w:rsidP="58DB3AF1" w:rsidRDefault="6D92961C" w14:paraId="11945F6D" w14:textId="3E59F5C4">
            <w:pPr>
              <w:pStyle w:val="ListParagraph"/>
              <w:numPr>
                <w:ilvl w:val="0"/>
                <w:numId w:val="12"/>
              </w:numPr>
              <w:spacing w:after="0" w:line="240" w:lineRule="auto"/>
              <w:jc w:val="both"/>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pPr>
            <w:r w:rsidRPr="58DB3AF1" w:rsidR="6382D48A">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Communicate in culturally responsive ways that respect the diversity of perspectives and communication styles of others (e.g., marginalized, privileged, individualist, collectivistic, generational).</w:t>
            </w:r>
          </w:p>
          <w:p w:rsidRPr="00A83EC2" w:rsidR="009E1A5B" w:rsidP="00B82076" w:rsidRDefault="009E1A5B" w14:paraId="4B95E8E7" w14:textId="011605AA">
            <w:pPr>
              <w:widowControl w:val="0"/>
              <w:tabs>
                <w:tab w:val="left" w:pos="1059"/>
                <w:tab w:val="right" w:pos="8235"/>
              </w:tabs>
              <w:spacing w:after="0" w:line="240" w:lineRule="auto"/>
              <w:ind w:left="360"/>
              <w:rPr>
                <w:rFonts w:ascii="Calibri" w:hAnsi="Calibri" w:eastAsia="PMingLiU" w:cs="Arial"/>
              </w:rPr>
            </w:pPr>
          </w:p>
        </w:tc>
      </w:tr>
      <w:tr w:rsidRPr="00A83EC2" w:rsidR="009E1A5B" w:rsidTr="3E4211B7" w14:paraId="1989D008" w14:textId="77777777">
        <w:trPr>
          <w:trHeight w:val="63"/>
        </w:trPr>
        <w:tc>
          <w:tcPr>
            <w:tcW w:w="3261" w:type="dxa"/>
            <w:tcMar/>
          </w:tcPr>
          <w:p w:rsidRPr="00A83EC2" w:rsidR="009E1A5B" w:rsidP="009E1A5B" w:rsidRDefault="009E1A5B" w14:paraId="229797F6" w14:textId="77777777">
            <w:pPr>
              <w:widowControl w:val="0"/>
              <w:tabs>
                <w:tab w:val="left" w:pos="1059"/>
                <w:tab w:val="right" w:pos="8235"/>
              </w:tabs>
              <w:spacing w:after="0" w:line="240" w:lineRule="auto"/>
              <w:rPr>
                <w:rFonts w:ascii="Calibri" w:hAnsi="Calibri" w:eastAsia="Times New Roman" w:cs="Arial"/>
                <w:b/>
                <w:bCs/>
              </w:rPr>
            </w:pPr>
            <w:r w:rsidRPr="00A83EC2">
              <w:rPr>
                <w:rFonts w:ascii="Calibri" w:hAnsi="Calibri" w:eastAsia="Times New Roman" w:cs="Arial"/>
                <w:b/>
                <w:bCs/>
              </w:rPr>
              <w:t xml:space="preserve">Program-defined elements associated with this competency (if applicable) </w:t>
            </w:r>
          </w:p>
        </w:tc>
        <w:tc>
          <w:tcPr>
            <w:tcW w:w="9694" w:type="dxa"/>
            <w:gridSpan w:val="2"/>
            <w:tcMar/>
          </w:tcPr>
          <w:p w:rsidRPr="00A83EC2" w:rsidR="009E1A5B" w:rsidP="009E1A5B" w:rsidRDefault="009E1A5B" w14:paraId="2CAD9069" w14:textId="77777777">
            <w:pPr>
              <w:widowControl w:val="0"/>
              <w:numPr>
                <w:ilvl w:val="0"/>
                <w:numId w:val="1"/>
              </w:numPr>
              <w:tabs>
                <w:tab w:val="left" w:pos="1059"/>
                <w:tab w:val="right" w:pos="8235"/>
              </w:tabs>
              <w:spacing w:after="0" w:line="240" w:lineRule="auto"/>
              <w:rPr>
                <w:rFonts w:ascii="Calibri" w:hAnsi="Calibri" w:eastAsia="PMingLiU" w:cs="Arial"/>
              </w:rPr>
            </w:pPr>
          </w:p>
        </w:tc>
      </w:tr>
      <w:tr w:rsidRPr="00A83EC2" w:rsidR="00CD2C5C" w:rsidTr="3E4211B7" w14:paraId="29E7CE1D" w14:textId="77777777">
        <w:trPr>
          <w:trHeight w:val="63"/>
        </w:trPr>
        <w:tc>
          <w:tcPr>
            <w:tcW w:w="3261" w:type="dxa"/>
            <w:tcMar/>
          </w:tcPr>
          <w:p w:rsidRPr="00A83EC2" w:rsidR="00CD2C5C" w:rsidP="00CD2C5C" w:rsidRDefault="00CD2C5C" w14:paraId="56FE8C1C" w14:textId="77777777">
            <w:pPr>
              <w:widowControl w:val="0"/>
              <w:tabs>
                <w:tab w:val="left" w:pos="1059"/>
                <w:tab w:val="right" w:pos="8235"/>
              </w:tabs>
              <w:spacing w:after="0" w:line="240" w:lineRule="auto"/>
              <w:rPr>
                <w:rFonts w:ascii="Calibri" w:hAnsi="Calibri" w:eastAsia="Times New Roman" w:cs="Arial"/>
                <w:b/>
                <w:bCs/>
              </w:rPr>
            </w:pPr>
            <w:r>
              <w:rPr>
                <w:rFonts w:ascii="Calibri" w:hAnsi="Calibri" w:eastAsia="Times New Roman" w:cs="Arial"/>
                <w:b/>
                <w:bCs/>
              </w:rPr>
              <w:t>Required training/</w:t>
            </w:r>
            <w:r w:rsidRPr="00A83EC2">
              <w:rPr>
                <w:rFonts w:ascii="Calibri" w:hAnsi="Calibri" w:eastAsia="Times New Roman" w:cs="Arial"/>
                <w:b/>
                <w:bCs/>
              </w:rPr>
              <w:t>experiential activities to meet</w:t>
            </w:r>
            <w:r>
              <w:rPr>
                <w:rFonts w:ascii="Calibri" w:hAnsi="Calibri" w:eastAsia="Times New Roman" w:cs="Arial"/>
                <w:b/>
                <w:bCs/>
              </w:rPr>
              <w:t xml:space="preserve"> each element</w:t>
            </w:r>
            <w:r w:rsidRPr="00A83EC2">
              <w:rPr>
                <w:rFonts w:ascii="Calibri" w:hAnsi="Calibri" w:eastAsia="Times New Roman" w:cs="Arial"/>
                <w:b/>
                <w:bCs/>
              </w:rPr>
              <w:t xml:space="preserve">. </w:t>
            </w:r>
            <w:r w:rsidRPr="00A83EC2">
              <w:rPr>
                <w:rFonts w:ascii="Calibri" w:hAnsi="Calibri" w:eastAsia="Times New Roman" w:cs="Arial"/>
                <w:bCs/>
              </w:rPr>
              <w:t>If applicable, clarify where activity description (e.g., syllabus) is located.</w:t>
            </w:r>
          </w:p>
        </w:tc>
        <w:tc>
          <w:tcPr>
            <w:tcW w:w="9694" w:type="dxa"/>
            <w:gridSpan w:val="2"/>
            <w:tcMar/>
          </w:tcPr>
          <w:p w:rsidRPr="00A16573" w:rsidR="00CD2C5C" w:rsidP="00A16573" w:rsidRDefault="00CD2C5C" w14:paraId="7E51F9C4" w14:textId="77777777">
            <w:pPr>
              <w:widowControl w:val="0"/>
              <w:tabs>
                <w:tab w:val="left" w:pos="1059"/>
                <w:tab w:val="right" w:pos="8235"/>
              </w:tabs>
              <w:spacing w:after="0" w:line="240" w:lineRule="auto"/>
              <w:rPr>
                <w:rFonts w:ascii="Calibri" w:hAnsi="Calibri" w:eastAsia="Times New Roman" w:cs="Arial"/>
              </w:rPr>
            </w:pPr>
          </w:p>
        </w:tc>
      </w:tr>
      <w:tr w:rsidRPr="00A83EC2" w:rsidR="00CD2C5C" w:rsidTr="3E4211B7" w14:paraId="3FAA7C69" w14:textId="77777777">
        <w:trPr>
          <w:trHeight w:val="63"/>
        </w:trPr>
        <w:tc>
          <w:tcPr>
            <w:tcW w:w="3261" w:type="dxa"/>
            <w:tcMar/>
          </w:tcPr>
          <w:p w:rsidRPr="00377BBC" w:rsidR="00CD2C5C" w:rsidP="00CD2C5C" w:rsidRDefault="00CD2C5C" w14:paraId="3CDAF664" w14:textId="77777777">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Mar/>
          </w:tcPr>
          <w:p w:rsidR="00CD2C5C" w:rsidP="00CD2C5C" w:rsidRDefault="00CD2C5C" w14:paraId="372B3B96" w14:textId="77777777">
            <w:pPr>
              <w:widowControl w:val="0"/>
              <w:spacing w:after="0" w:line="240" w:lineRule="auto"/>
              <w:rPr>
                <w:rFonts w:eastAsia="Times New Roman" w:cs="Arial"/>
              </w:rPr>
            </w:pPr>
            <w:r>
              <w:rPr>
                <w:rFonts w:eastAsia="Times New Roman" w:cs="Arial"/>
              </w:rPr>
              <w:t>How outcomes are measured:</w:t>
            </w:r>
          </w:p>
          <w:p w:rsidRPr="003E032C" w:rsidR="00CD2C5C" w:rsidP="00CD2C5C" w:rsidRDefault="00CD2C5C" w14:paraId="1099BA7E" w14:textId="77777777">
            <w:pPr>
              <w:pStyle w:val="ListParagraph"/>
              <w:widowControl w:val="0"/>
              <w:numPr>
                <w:ilvl w:val="0"/>
                <w:numId w:val="1"/>
              </w:numPr>
              <w:spacing w:after="0" w:line="240" w:lineRule="auto"/>
              <w:rPr>
                <w:rFonts w:eastAsia="Times New Roman" w:cs="Arial"/>
              </w:rPr>
            </w:pPr>
          </w:p>
        </w:tc>
        <w:tc>
          <w:tcPr>
            <w:tcW w:w="4847" w:type="dxa"/>
            <w:tcMar/>
          </w:tcPr>
          <w:p w:rsidR="00CD2C5C" w:rsidP="00CD2C5C" w:rsidRDefault="00CD2C5C" w14:paraId="749434CF" w14:textId="77777777">
            <w:pPr>
              <w:widowControl w:val="0"/>
              <w:spacing w:after="0" w:line="240" w:lineRule="auto"/>
              <w:rPr>
                <w:rFonts w:eastAsia="Times New Roman" w:cs="Arial"/>
              </w:rPr>
            </w:pPr>
            <w:r>
              <w:rPr>
                <w:rFonts w:eastAsia="Times New Roman" w:cs="Arial"/>
              </w:rPr>
              <w:t xml:space="preserve">Evaluation tool and self-study location: </w:t>
            </w:r>
          </w:p>
          <w:p w:rsidRPr="003E032C" w:rsidR="00CD2C5C" w:rsidP="00CD2C5C" w:rsidRDefault="00CD2C5C" w14:paraId="74BADC83" w14:textId="77777777">
            <w:pPr>
              <w:pStyle w:val="ListParagraph"/>
              <w:widowControl w:val="0"/>
              <w:numPr>
                <w:ilvl w:val="0"/>
                <w:numId w:val="1"/>
              </w:numPr>
              <w:spacing w:after="0" w:line="240" w:lineRule="auto"/>
              <w:ind w:right="-3798"/>
              <w:rPr>
                <w:rFonts w:eastAsia="Times New Roman" w:cs="Arial"/>
              </w:rPr>
            </w:pPr>
          </w:p>
        </w:tc>
      </w:tr>
      <w:tr w:rsidRPr="00A83EC2" w:rsidR="009E1A5B" w:rsidTr="3E4211B7" w14:paraId="26B7536A" w14:textId="77777777">
        <w:trPr>
          <w:trHeight w:val="63"/>
        </w:trPr>
        <w:tc>
          <w:tcPr>
            <w:tcW w:w="3261" w:type="dxa"/>
            <w:tcMar/>
          </w:tcPr>
          <w:p w:rsidRPr="00377BBC" w:rsidR="009E1A5B" w:rsidP="009E1A5B" w:rsidRDefault="009E1A5B" w14:paraId="0A739480" w14:textId="77777777">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Mar/>
          </w:tcPr>
          <w:p w:rsidRPr="00A85A6A" w:rsidR="009E1A5B" w:rsidP="009E1A5B" w:rsidRDefault="009E1A5B" w14:paraId="0F14A980" w14:textId="77777777">
            <w:pPr>
              <w:widowControl w:val="0"/>
              <w:spacing w:after="0" w:line="240" w:lineRule="auto"/>
              <w:rPr>
                <w:rFonts w:eastAsia="Times New Roman" w:cs="Arial"/>
              </w:rPr>
            </w:pPr>
          </w:p>
        </w:tc>
      </w:tr>
    </w:tbl>
    <w:p w:rsidR="005A420E" w:rsidRDefault="005A420E" w14:paraId="6207E106" w14:textId="77777777">
      <w:r>
        <w:br w:type="page"/>
      </w:r>
    </w:p>
    <w:tbl>
      <w:tblPr>
        <w:tblW w:w="129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61"/>
        <w:gridCol w:w="4847"/>
        <w:gridCol w:w="4847"/>
      </w:tblGrid>
      <w:tr w:rsidRPr="00A83EC2" w:rsidR="002726A2" w:rsidTr="3E4211B7" w14:paraId="22BEF025" w14:textId="77777777">
        <w:trPr>
          <w:trHeight w:val="63"/>
        </w:trPr>
        <w:tc>
          <w:tcPr>
            <w:tcW w:w="12955" w:type="dxa"/>
            <w:gridSpan w:val="3"/>
            <w:shd w:val="clear" w:color="auto" w:fill="C0C0C0"/>
            <w:tcMar/>
          </w:tcPr>
          <w:p w:rsidRPr="00A83EC2" w:rsidR="002726A2" w:rsidP="009E1A5B" w:rsidRDefault="002726A2" w14:paraId="63508303" w14:textId="77777777">
            <w:pPr>
              <w:widowControl w:val="0"/>
              <w:tabs>
                <w:tab w:val="left" w:pos="1059"/>
                <w:tab w:val="right" w:pos="8235"/>
              </w:tabs>
              <w:spacing w:after="0" w:line="240" w:lineRule="auto"/>
              <w:rPr>
                <w:rFonts w:ascii="Calibri" w:hAnsi="Calibri" w:eastAsia="Times New Roman" w:cs="Arial"/>
              </w:rPr>
            </w:pPr>
          </w:p>
        </w:tc>
      </w:tr>
      <w:tr w:rsidRPr="00A83EC2" w:rsidR="009E1A5B" w:rsidTr="3E4211B7" w14:paraId="44BAB04D" w14:textId="77777777">
        <w:trPr>
          <w:trHeight w:val="63"/>
        </w:trPr>
        <w:tc>
          <w:tcPr>
            <w:tcW w:w="3261" w:type="dxa"/>
            <w:tcMar/>
          </w:tcPr>
          <w:p w:rsidRPr="00A83EC2" w:rsidR="009E1A5B" w:rsidP="009E1A5B" w:rsidRDefault="009E1A5B" w14:paraId="120F7E0E" w14:textId="77777777">
            <w:pPr>
              <w:widowControl w:val="0"/>
              <w:tabs>
                <w:tab w:val="left" w:pos="1059"/>
                <w:tab w:val="right" w:pos="8235"/>
              </w:tabs>
              <w:spacing w:after="0" w:line="240" w:lineRule="auto"/>
              <w:rPr>
                <w:rFonts w:ascii="Calibri" w:hAnsi="Calibri" w:eastAsia="Times New Roman" w:cs="Arial"/>
              </w:rPr>
            </w:pPr>
            <w:r w:rsidRPr="00A83EC2">
              <w:rPr>
                <w:rFonts w:ascii="Calibri" w:hAnsi="Calibri" w:eastAsia="Times New Roman" w:cs="Arial"/>
                <w:b/>
                <w:bCs/>
              </w:rPr>
              <w:t>Competency:</w:t>
            </w:r>
          </w:p>
        </w:tc>
        <w:tc>
          <w:tcPr>
            <w:tcW w:w="9694" w:type="dxa"/>
            <w:gridSpan w:val="2"/>
            <w:tcMar/>
          </w:tcPr>
          <w:p w:rsidRPr="00A83EC2" w:rsidR="009E1A5B" w:rsidP="009E1A5B" w:rsidRDefault="009E1A5B" w14:paraId="7763A4EB" w14:textId="77777777">
            <w:pPr>
              <w:widowControl w:val="0"/>
              <w:tabs>
                <w:tab w:val="left" w:pos="1059"/>
                <w:tab w:val="right" w:pos="8235"/>
              </w:tabs>
              <w:spacing w:after="0" w:line="240" w:lineRule="auto"/>
              <w:rPr>
                <w:rFonts w:ascii="Calibri" w:hAnsi="Calibri" w:eastAsia="Times New Roman" w:cs="Arial"/>
              </w:rPr>
            </w:pPr>
            <w:r w:rsidRPr="00A83EC2">
              <w:rPr>
                <w:rFonts w:ascii="Calibri" w:hAnsi="Calibri" w:eastAsia="Times New Roman" w:cs="Arial"/>
                <w:i/>
              </w:rPr>
              <w:t>(vi) Assessment</w:t>
            </w:r>
          </w:p>
        </w:tc>
      </w:tr>
      <w:tr w:rsidRPr="00A83EC2" w:rsidR="009E1A5B" w:rsidTr="3E4211B7" w14:paraId="6BA60C25" w14:textId="77777777">
        <w:trPr>
          <w:trHeight w:val="63"/>
        </w:trPr>
        <w:tc>
          <w:tcPr>
            <w:tcW w:w="3261" w:type="dxa"/>
            <w:tcMar/>
          </w:tcPr>
          <w:p w:rsidRPr="00A83EC2" w:rsidR="009E1A5B" w:rsidP="009E1A5B" w:rsidRDefault="009E1A5B" w14:paraId="490A4739" w14:textId="220A1DC7">
            <w:pPr>
              <w:widowControl w:val="0"/>
              <w:tabs>
                <w:tab w:val="left" w:pos="1059"/>
                <w:tab w:val="right" w:pos="8235"/>
              </w:tabs>
              <w:spacing w:after="0" w:line="240" w:lineRule="auto"/>
              <w:rPr>
                <w:rFonts w:ascii="Calibri" w:hAnsi="Calibri" w:eastAsia="Times New Roman" w:cs="Arial"/>
                <w:b w:val="1"/>
                <w:bCs w:val="1"/>
              </w:rPr>
            </w:pPr>
            <w:r w:rsidRPr="3E4211B7" w:rsidR="009E1A5B">
              <w:rPr>
                <w:rFonts w:ascii="Calibri" w:hAnsi="Calibri" w:eastAsia="Times New Roman" w:cs="Arial"/>
                <w:b w:val="1"/>
                <w:bCs w:val="1"/>
              </w:rPr>
              <w:t>Elements associated with this competency from</w:t>
            </w:r>
            <w:r w:rsidRPr="3E4211B7" w:rsidR="6649F364">
              <w:rPr>
                <w:rFonts w:ascii="Calibri" w:hAnsi="Calibri" w:eastAsia="Times New Roman" w:cs="Arial"/>
                <w:b w:val="1"/>
                <w:bCs w:val="1"/>
              </w:rPr>
              <w:t xml:space="preserve"> IR C-8 M</w:t>
            </w:r>
          </w:p>
        </w:tc>
        <w:tc>
          <w:tcPr>
            <w:tcW w:w="9694" w:type="dxa"/>
            <w:gridSpan w:val="2"/>
            <w:tcMar/>
          </w:tcPr>
          <w:p w:rsidR="142287C6" w:rsidP="58DB3AF1" w:rsidRDefault="142287C6" w14:paraId="0823B260" w14:textId="4D03315F">
            <w:pPr>
              <w:pStyle w:val="ListParagraph"/>
              <w:numPr>
                <w:ilvl w:val="0"/>
                <w:numId w:val="5"/>
              </w:numPr>
              <w:spacing w:after="0" w:line="240" w:lineRule="auto"/>
              <w:jc w:val="both"/>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pPr>
            <w:r w:rsidRPr="58DB3AF1" w:rsidR="420CB338">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Demonstrate current knowledge of diagnostic classification systems across different contexts and settings (e.g., schools), functional and dysfunctional behaviors, including consideration of client strengths and psychopathology.</w:t>
            </w:r>
          </w:p>
          <w:p w:rsidR="178C0A45" w:rsidP="58DB3AF1" w:rsidRDefault="178C0A45" w14:paraId="5EE396E9" w14:textId="569BAD46">
            <w:pPr>
              <w:pStyle w:val="Normal"/>
              <w:spacing w:after="0" w:line="240" w:lineRule="auto"/>
              <w:ind w:left="0"/>
              <w:jc w:val="both"/>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pPr>
          </w:p>
          <w:p w:rsidR="142287C6" w:rsidP="58DB3AF1" w:rsidRDefault="142287C6" w14:paraId="7EDCB59C" w14:textId="1291C5C7">
            <w:pPr>
              <w:pStyle w:val="ListParagraph"/>
              <w:numPr>
                <w:ilvl w:val="0"/>
                <w:numId w:val="5"/>
              </w:numPr>
              <w:spacing w:after="0" w:line="240" w:lineRule="auto"/>
              <w:jc w:val="both"/>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pPr>
            <w:r w:rsidRPr="58DB3AF1" w:rsidR="420CB338">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Demonstrate understanding of human behavior within its relevant context (e.g., family, educational/school, social, societal, historical, and cultural).</w:t>
            </w:r>
            <w:r w:rsidRPr="58DB3AF1" w:rsidR="420CB338">
              <w:rPr>
                <w:rFonts w:ascii="Calibri" w:hAnsi="Calibri" w:eastAsia="Calibri" w:cs="Calibri" w:asciiTheme="minorAscii" w:hAnsiTheme="minorAscii" w:eastAsiaTheme="minorAscii" w:cstheme="minorAscii"/>
                <w:b w:val="0"/>
                <w:bCs w:val="0"/>
                <w:i w:val="0"/>
                <w:iCs w:val="0"/>
                <w:noProof w:val="0"/>
                <w:color w:val="auto"/>
                <w:sz w:val="22"/>
                <w:szCs w:val="22"/>
                <w:lang w:val="en-US"/>
              </w:rPr>
              <w:t xml:space="preserve"> </w:t>
            </w:r>
          </w:p>
          <w:p w:rsidR="178C0A45" w:rsidP="58DB3AF1" w:rsidRDefault="178C0A45" w14:paraId="026A78A8" w14:textId="6795F526">
            <w:pPr>
              <w:pStyle w:val="Normal"/>
              <w:spacing w:after="0" w:line="240" w:lineRule="auto"/>
              <w:ind w:left="0"/>
              <w:jc w:val="both"/>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pPr>
          </w:p>
          <w:p w:rsidR="142287C6" w:rsidP="58DB3AF1" w:rsidRDefault="142287C6" w14:paraId="0069F48A" w14:textId="2E97042C">
            <w:pPr>
              <w:pStyle w:val="ListParagraph"/>
              <w:numPr>
                <w:ilvl w:val="0"/>
                <w:numId w:val="5"/>
              </w:numPr>
              <w:spacing w:after="0" w:line="240" w:lineRule="auto"/>
              <w:jc w:val="both"/>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pPr>
            <w:r w:rsidRPr="58DB3AF1" w:rsidR="420CB338">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Demonstrate the ability to apply the knowledge of functional and dysfunctional behaviors including context to the assessment and/or diagnostic process.</w:t>
            </w:r>
          </w:p>
          <w:p w:rsidR="178C0A45" w:rsidP="58DB3AF1" w:rsidRDefault="178C0A45" w14:paraId="17C1C757" w14:textId="4144F028">
            <w:pPr>
              <w:pStyle w:val="Normal"/>
              <w:spacing w:after="0" w:line="240" w:lineRule="auto"/>
              <w:ind w:left="0"/>
              <w:jc w:val="both"/>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pPr>
          </w:p>
          <w:p w:rsidR="142287C6" w:rsidP="58DB3AF1" w:rsidRDefault="142287C6" w14:paraId="226B4CB3" w14:textId="6777C538">
            <w:pPr>
              <w:pStyle w:val="ListParagraph"/>
              <w:numPr>
                <w:ilvl w:val="0"/>
                <w:numId w:val="5"/>
              </w:numPr>
              <w:spacing w:after="0" w:line="240" w:lineRule="auto"/>
              <w:jc w:val="both"/>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pPr>
            <w:r w:rsidRPr="58DB3AF1" w:rsidR="420CB338">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Critically evaluate, select, and apply assessment methods consistent with the aims of the program that draw from the best available empirical literature and that reflect the science of measurement and psychometrics; collect relevant data using multiple sources and methods appropriate to the identified goals and questions of the assessment as well as relevant diversity characteristics of the service recipient.</w:t>
            </w:r>
            <w:r w:rsidRPr="58DB3AF1" w:rsidR="420CB338">
              <w:rPr>
                <w:rFonts w:ascii="Calibri" w:hAnsi="Calibri" w:eastAsia="Calibri" w:cs="Calibri" w:asciiTheme="minorAscii" w:hAnsiTheme="minorAscii" w:eastAsiaTheme="minorAscii" w:cstheme="minorAscii"/>
                <w:b w:val="0"/>
                <w:bCs w:val="0"/>
                <w:i w:val="0"/>
                <w:iCs w:val="0"/>
                <w:noProof w:val="0"/>
                <w:color w:val="auto"/>
                <w:sz w:val="22"/>
                <w:szCs w:val="22"/>
                <w:lang w:val="en-US"/>
              </w:rPr>
              <w:t xml:space="preserve"> </w:t>
            </w:r>
          </w:p>
          <w:p w:rsidR="178C0A45" w:rsidP="58DB3AF1" w:rsidRDefault="178C0A45" w14:paraId="705C2374" w14:textId="75AEF138">
            <w:pPr>
              <w:pStyle w:val="Normal"/>
              <w:spacing w:after="0" w:line="240" w:lineRule="auto"/>
              <w:ind w:left="0"/>
              <w:jc w:val="both"/>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pPr>
          </w:p>
          <w:p w:rsidR="142287C6" w:rsidP="58DB3AF1" w:rsidRDefault="142287C6" w14:paraId="6FE4CF57" w14:textId="38CFA900">
            <w:pPr>
              <w:pStyle w:val="ListParagraph"/>
              <w:numPr>
                <w:ilvl w:val="0"/>
                <w:numId w:val="5"/>
              </w:numPr>
              <w:spacing w:after="0" w:line="240" w:lineRule="auto"/>
              <w:jc w:val="both"/>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pPr>
            <w:r w:rsidRPr="58DB3AF1" w:rsidR="3E4E4FFE">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 xml:space="preserve">Understand </w:t>
            </w:r>
            <w:r w:rsidRPr="58DB3AF1" w:rsidR="420CB338">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assessment results, following current research and professional standards and guidelines, to inform case conceptualization, classification, and recommendations, while guarding against decision-making biases, distinguishing the aspects of assessment that are subjective from those that are</w:t>
            </w:r>
            <w:r w:rsidRPr="58DB3AF1" w:rsidR="420CB338">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 xml:space="preserve"> </w:t>
            </w:r>
            <w:r w:rsidRPr="58DB3AF1" w:rsidR="420CB338">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objectiv</w:t>
            </w:r>
            <w:r w:rsidRPr="58DB3AF1" w:rsidR="420CB338">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e</w:t>
            </w:r>
            <w:r w:rsidRPr="58DB3AF1" w:rsidR="420CB338">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w:t>
            </w:r>
          </w:p>
          <w:p w:rsidR="178C0A45" w:rsidP="58DB3AF1" w:rsidRDefault="178C0A45" w14:paraId="7E9E65BE" w14:textId="5F474DDE">
            <w:pPr>
              <w:pStyle w:val="Normal"/>
              <w:spacing w:after="0" w:line="240" w:lineRule="auto"/>
              <w:ind w:left="0"/>
              <w:jc w:val="both"/>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pPr>
          </w:p>
          <w:p w:rsidR="142287C6" w:rsidP="58DB3AF1" w:rsidRDefault="142287C6" w14:paraId="25701CA8" w14:textId="1E93D418">
            <w:pPr>
              <w:pStyle w:val="ListParagraph"/>
              <w:numPr>
                <w:ilvl w:val="0"/>
                <w:numId w:val="5"/>
              </w:numPr>
              <w:spacing w:after="0" w:line="240" w:lineRule="auto"/>
              <w:jc w:val="both"/>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pPr>
            <w:r w:rsidRPr="58DB3AF1" w:rsidR="420CB338">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 xml:space="preserve">Communicate orally and in written documents the findings and implications of the assessment in </w:t>
            </w:r>
            <w:r w:rsidRPr="58DB3AF1" w:rsidR="420CB338">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an accurate</w:t>
            </w:r>
            <w:r w:rsidRPr="58DB3AF1" w:rsidR="420CB338">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 xml:space="preserve"> and effective manner sensitive to a range of audiences.</w:t>
            </w:r>
          </w:p>
          <w:p w:rsidR="178C0A45" w:rsidP="178C0A45" w:rsidRDefault="178C0A45" w14:paraId="0FE0C82D" w14:textId="6520DF8D">
            <w:pPr>
              <w:pStyle w:val="Normal"/>
              <w:spacing w:after="0" w:line="240" w:lineRule="auto"/>
              <w:ind w:left="0"/>
              <w:jc w:val="both"/>
              <w:rPr>
                <w:rFonts w:ascii="Times New Roman" w:hAnsi="Times New Roman" w:eastAsia="ＭＳ 明朝" w:eastAsiaTheme="minorEastAsia"/>
                <w:color w:val="000000" w:themeColor="text1" w:themeTint="FF" w:themeShade="FF"/>
                <w:u w:val="single"/>
              </w:rPr>
            </w:pPr>
          </w:p>
          <w:p w:rsidRPr="00A83EC2" w:rsidR="009E1A5B" w:rsidP="00B82076" w:rsidRDefault="009E1A5B" w14:paraId="3762FD8E" w14:textId="65908F7C">
            <w:pPr>
              <w:widowControl w:val="0"/>
              <w:tabs>
                <w:tab w:val="left" w:pos="1059"/>
                <w:tab w:val="right" w:pos="8235"/>
              </w:tabs>
              <w:spacing w:after="0" w:line="240" w:lineRule="auto"/>
              <w:ind w:left="720"/>
              <w:rPr>
                <w:rFonts w:ascii="Calibri" w:hAnsi="Calibri" w:eastAsia="PMingLiU" w:cs="Arial"/>
              </w:rPr>
            </w:pPr>
          </w:p>
        </w:tc>
      </w:tr>
      <w:tr w:rsidRPr="00A83EC2" w:rsidR="009E1A5B" w:rsidTr="3E4211B7" w14:paraId="2845AC44" w14:textId="77777777">
        <w:trPr>
          <w:trHeight w:val="63"/>
        </w:trPr>
        <w:tc>
          <w:tcPr>
            <w:tcW w:w="3261" w:type="dxa"/>
            <w:tcMar/>
          </w:tcPr>
          <w:p w:rsidRPr="00A83EC2" w:rsidR="009E1A5B" w:rsidP="009E1A5B" w:rsidRDefault="009E1A5B" w14:paraId="5C2CE64B" w14:textId="77777777">
            <w:pPr>
              <w:widowControl w:val="0"/>
              <w:tabs>
                <w:tab w:val="left" w:pos="1059"/>
                <w:tab w:val="right" w:pos="8235"/>
              </w:tabs>
              <w:spacing w:after="0" w:line="240" w:lineRule="auto"/>
              <w:rPr>
                <w:rFonts w:ascii="Calibri" w:hAnsi="Calibri" w:eastAsia="Times New Roman" w:cs="Arial"/>
                <w:b/>
                <w:bCs/>
              </w:rPr>
            </w:pPr>
            <w:r w:rsidRPr="00A83EC2">
              <w:rPr>
                <w:rFonts w:ascii="Calibri" w:hAnsi="Calibri" w:eastAsia="Times New Roman" w:cs="Arial"/>
                <w:b/>
                <w:bCs/>
              </w:rPr>
              <w:t xml:space="preserve">Program-defined elements associated with this competency (if applicable) </w:t>
            </w:r>
          </w:p>
        </w:tc>
        <w:tc>
          <w:tcPr>
            <w:tcW w:w="9694" w:type="dxa"/>
            <w:gridSpan w:val="2"/>
            <w:tcMar/>
          </w:tcPr>
          <w:p w:rsidRPr="00A83EC2" w:rsidR="009E1A5B" w:rsidP="009E1A5B" w:rsidRDefault="009E1A5B" w14:paraId="418BB904" w14:textId="77777777">
            <w:pPr>
              <w:widowControl w:val="0"/>
              <w:numPr>
                <w:ilvl w:val="0"/>
                <w:numId w:val="1"/>
              </w:numPr>
              <w:tabs>
                <w:tab w:val="left" w:pos="1059"/>
                <w:tab w:val="right" w:pos="8235"/>
              </w:tabs>
              <w:spacing w:after="0" w:line="240" w:lineRule="auto"/>
              <w:rPr>
                <w:rFonts w:ascii="Calibri" w:hAnsi="Calibri" w:eastAsia="PMingLiU" w:cs="Arial"/>
              </w:rPr>
            </w:pPr>
          </w:p>
        </w:tc>
      </w:tr>
      <w:tr w:rsidRPr="00A83EC2" w:rsidR="00CD2C5C" w:rsidTr="3E4211B7" w14:paraId="73A1B7CF" w14:textId="77777777">
        <w:trPr>
          <w:trHeight w:val="63"/>
        </w:trPr>
        <w:tc>
          <w:tcPr>
            <w:tcW w:w="3261" w:type="dxa"/>
            <w:tcMar/>
          </w:tcPr>
          <w:p w:rsidRPr="00A83EC2" w:rsidR="00CD2C5C" w:rsidP="00CD2C5C" w:rsidRDefault="00CD2C5C" w14:paraId="13EE7011" w14:textId="77777777">
            <w:pPr>
              <w:widowControl w:val="0"/>
              <w:tabs>
                <w:tab w:val="left" w:pos="1059"/>
                <w:tab w:val="right" w:pos="8235"/>
              </w:tabs>
              <w:spacing w:after="0" w:line="240" w:lineRule="auto"/>
              <w:rPr>
                <w:rFonts w:ascii="Calibri" w:hAnsi="Calibri" w:eastAsia="Times New Roman" w:cs="Arial"/>
                <w:b/>
                <w:bCs/>
              </w:rPr>
            </w:pPr>
            <w:r>
              <w:rPr>
                <w:rFonts w:ascii="Calibri" w:hAnsi="Calibri" w:eastAsia="Times New Roman" w:cs="Arial"/>
                <w:b/>
                <w:bCs/>
              </w:rPr>
              <w:t>Required training/</w:t>
            </w:r>
            <w:r w:rsidRPr="00A83EC2">
              <w:rPr>
                <w:rFonts w:ascii="Calibri" w:hAnsi="Calibri" w:eastAsia="Times New Roman" w:cs="Arial"/>
                <w:b/>
                <w:bCs/>
              </w:rPr>
              <w:t>experiential activities to meet</w:t>
            </w:r>
            <w:r>
              <w:rPr>
                <w:rFonts w:ascii="Calibri" w:hAnsi="Calibri" w:eastAsia="Times New Roman" w:cs="Arial"/>
                <w:b/>
                <w:bCs/>
              </w:rPr>
              <w:t xml:space="preserve"> each element</w:t>
            </w:r>
            <w:r w:rsidRPr="00A83EC2">
              <w:rPr>
                <w:rFonts w:ascii="Calibri" w:hAnsi="Calibri" w:eastAsia="Times New Roman" w:cs="Arial"/>
                <w:b/>
                <w:bCs/>
              </w:rPr>
              <w:t xml:space="preserve">. </w:t>
            </w:r>
            <w:r w:rsidRPr="00A83EC2">
              <w:rPr>
                <w:rFonts w:ascii="Calibri" w:hAnsi="Calibri" w:eastAsia="Times New Roman" w:cs="Arial"/>
                <w:bCs/>
              </w:rPr>
              <w:t>If applicable, clarify where activity description (e.g., syllabus) is located.</w:t>
            </w:r>
          </w:p>
        </w:tc>
        <w:tc>
          <w:tcPr>
            <w:tcW w:w="9694" w:type="dxa"/>
            <w:gridSpan w:val="2"/>
            <w:tcMar/>
          </w:tcPr>
          <w:p w:rsidRPr="00A16573" w:rsidR="00CD2C5C" w:rsidP="00A16573" w:rsidRDefault="00CD2C5C" w14:paraId="3D4DFAF7" w14:textId="77777777">
            <w:pPr>
              <w:widowControl w:val="0"/>
              <w:tabs>
                <w:tab w:val="left" w:pos="1059"/>
                <w:tab w:val="right" w:pos="8235"/>
              </w:tabs>
              <w:spacing w:after="0" w:line="240" w:lineRule="auto"/>
              <w:rPr>
                <w:rFonts w:ascii="Calibri" w:hAnsi="Calibri" w:eastAsia="Times New Roman" w:cs="Arial"/>
              </w:rPr>
            </w:pPr>
          </w:p>
        </w:tc>
      </w:tr>
      <w:tr w:rsidRPr="00A83EC2" w:rsidR="00CD2C5C" w:rsidTr="3E4211B7" w14:paraId="47085E7E" w14:textId="77777777">
        <w:trPr>
          <w:trHeight w:val="63"/>
        </w:trPr>
        <w:tc>
          <w:tcPr>
            <w:tcW w:w="3261" w:type="dxa"/>
            <w:tcMar/>
          </w:tcPr>
          <w:p w:rsidRPr="00377BBC" w:rsidR="00CD2C5C" w:rsidP="00CD2C5C" w:rsidRDefault="00CD2C5C" w14:paraId="1E15777D" w14:textId="77777777">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Mar/>
          </w:tcPr>
          <w:p w:rsidR="00CD2C5C" w:rsidP="00CD2C5C" w:rsidRDefault="00CD2C5C" w14:paraId="3895B07B" w14:textId="77777777">
            <w:pPr>
              <w:widowControl w:val="0"/>
              <w:spacing w:after="0" w:line="240" w:lineRule="auto"/>
              <w:rPr>
                <w:rFonts w:eastAsia="Times New Roman" w:cs="Arial"/>
              </w:rPr>
            </w:pPr>
            <w:r>
              <w:rPr>
                <w:rFonts w:eastAsia="Times New Roman" w:cs="Arial"/>
              </w:rPr>
              <w:t>How outcomes are measured:</w:t>
            </w:r>
          </w:p>
          <w:p w:rsidRPr="003E032C" w:rsidR="00CD2C5C" w:rsidP="00CD2C5C" w:rsidRDefault="00CD2C5C" w14:paraId="61A02FC1" w14:textId="77777777">
            <w:pPr>
              <w:pStyle w:val="ListParagraph"/>
              <w:widowControl w:val="0"/>
              <w:numPr>
                <w:ilvl w:val="0"/>
                <w:numId w:val="1"/>
              </w:numPr>
              <w:spacing w:after="0" w:line="240" w:lineRule="auto"/>
              <w:rPr>
                <w:rFonts w:eastAsia="Times New Roman" w:cs="Arial"/>
              </w:rPr>
            </w:pPr>
          </w:p>
        </w:tc>
        <w:tc>
          <w:tcPr>
            <w:tcW w:w="4847" w:type="dxa"/>
            <w:tcMar/>
          </w:tcPr>
          <w:p w:rsidR="00CD2C5C" w:rsidP="00CD2C5C" w:rsidRDefault="00CD2C5C" w14:paraId="5954ED7B" w14:textId="77777777">
            <w:pPr>
              <w:widowControl w:val="0"/>
              <w:spacing w:after="0" w:line="240" w:lineRule="auto"/>
              <w:rPr>
                <w:rFonts w:eastAsia="Times New Roman" w:cs="Arial"/>
              </w:rPr>
            </w:pPr>
            <w:r>
              <w:rPr>
                <w:rFonts w:eastAsia="Times New Roman" w:cs="Arial"/>
              </w:rPr>
              <w:t xml:space="preserve">Evaluation tool and self-study location: </w:t>
            </w:r>
          </w:p>
          <w:p w:rsidRPr="003E032C" w:rsidR="00CD2C5C" w:rsidP="00CD2C5C" w:rsidRDefault="00CD2C5C" w14:paraId="2A2776E1" w14:textId="77777777">
            <w:pPr>
              <w:pStyle w:val="ListParagraph"/>
              <w:widowControl w:val="0"/>
              <w:numPr>
                <w:ilvl w:val="0"/>
                <w:numId w:val="1"/>
              </w:numPr>
              <w:spacing w:after="0" w:line="240" w:lineRule="auto"/>
              <w:ind w:right="-3798"/>
              <w:rPr>
                <w:rFonts w:eastAsia="Times New Roman" w:cs="Arial"/>
              </w:rPr>
            </w:pPr>
          </w:p>
        </w:tc>
      </w:tr>
      <w:tr w:rsidRPr="00A83EC2" w:rsidR="009E1A5B" w:rsidTr="3E4211B7" w14:paraId="47879B43" w14:textId="77777777">
        <w:trPr>
          <w:trHeight w:val="63"/>
        </w:trPr>
        <w:tc>
          <w:tcPr>
            <w:tcW w:w="3261" w:type="dxa"/>
            <w:tcMar/>
          </w:tcPr>
          <w:p w:rsidRPr="00377BBC" w:rsidR="009E1A5B" w:rsidP="009E1A5B" w:rsidRDefault="009E1A5B" w14:paraId="271DEFED" w14:textId="77777777">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Mar/>
          </w:tcPr>
          <w:p w:rsidRPr="00A85A6A" w:rsidR="009E1A5B" w:rsidP="009E1A5B" w:rsidRDefault="009E1A5B" w14:paraId="428A1D02" w14:textId="77777777">
            <w:pPr>
              <w:widowControl w:val="0"/>
              <w:spacing w:after="0" w:line="240" w:lineRule="auto"/>
              <w:rPr>
                <w:rFonts w:eastAsia="Times New Roman" w:cs="Arial"/>
              </w:rPr>
            </w:pPr>
          </w:p>
        </w:tc>
      </w:tr>
    </w:tbl>
    <w:p w:rsidR="005A420E" w:rsidRDefault="005A420E" w14:paraId="385C2265" w14:textId="77777777">
      <w:r>
        <w:br w:type="page"/>
      </w:r>
    </w:p>
    <w:tbl>
      <w:tblPr>
        <w:tblW w:w="129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61"/>
        <w:gridCol w:w="4847"/>
        <w:gridCol w:w="4847"/>
      </w:tblGrid>
      <w:tr w:rsidRPr="00A83EC2" w:rsidR="002726A2" w:rsidTr="3E4211B7" w14:paraId="3FB70A7C" w14:textId="77777777">
        <w:trPr>
          <w:trHeight w:val="63"/>
        </w:trPr>
        <w:tc>
          <w:tcPr>
            <w:tcW w:w="12955" w:type="dxa"/>
            <w:gridSpan w:val="3"/>
            <w:shd w:val="clear" w:color="auto" w:fill="C0C0C0"/>
            <w:tcMar/>
          </w:tcPr>
          <w:p w:rsidRPr="00A83EC2" w:rsidR="002726A2" w:rsidP="009E1A5B" w:rsidRDefault="002726A2" w14:paraId="41A05A5A" w14:textId="77777777">
            <w:pPr>
              <w:widowControl w:val="0"/>
              <w:tabs>
                <w:tab w:val="left" w:pos="1059"/>
                <w:tab w:val="right" w:pos="8235"/>
              </w:tabs>
              <w:spacing w:after="0" w:line="240" w:lineRule="auto"/>
              <w:rPr>
                <w:rFonts w:ascii="Calibri" w:hAnsi="Calibri" w:eastAsia="Times New Roman" w:cs="Arial"/>
              </w:rPr>
            </w:pPr>
          </w:p>
        </w:tc>
      </w:tr>
      <w:tr w:rsidRPr="00A83EC2" w:rsidR="009E1A5B" w:rsidTr="3E4211B7" w14:paraId="5E16939F" w14:textId="77777777">
        <w:trPr>
          <w:trHeight w:val="63"/>
        </w:trPr>
        <w:tc>
          <w:tcPr>
            <w:tcW w:w="3261" w:type="dxa"/>
            <w:tcMar/>
          </w:tcPr>
          <w:p w:rsidRPr="00A83EC2" w:rsidR="009E1A5B" w:rsidP="009E1A5B" w:rsidRDefault="009E1A5B" w14:paraId="6C19FE14" w14:textId="77777777">
            <w:pPr>
              <w:widowControl w:val="0"/>
              <w:tabs>
                <w:tab w:val="left" w:pos="1059"/>
                <w:tab w:val="right" w:pos="8235"/>
              </w:tabs>
              <w:spacing w:after="0" w:line="240" w:lineRule="auto"/>
              <w:rPr>
                <w:rFonts w:ascii="Calibri" w:hAnsi="Calibri" w:eastAsia="Times New Roman" w:cs="Arial"/>
              </w:rPr>
            </w:pPr>
            <w:r w:rsidRPr="00A83EC2">
              <w:rPr>
                <w:rFonts w:ascii="Calibri" w:hAnsi="Calibri" w:eastAsia="Times New Roman" w:cs="Arial"/>
                <w:b/>
                <w:bCs/>
              </w:rPr>
              <w:t xml:space="preserve">Competency: </w:t>
            </w:r>
          </w:p>
        </w:tc>
        <w:tc>
          <w:tcPr>
            <w:tcW w:w="9694" w:type="dxa"/>
            <w:gridSpan w:val="2"/>
            <w:tcMar/>
          </w:tcPr>
          <w:p w:rsidRPr="00A83EC2" w:rsidR="009E1A5B" w:rsidP="2B78E30E" w:rsidRDefault="009E1A5B" w14:paraId="3C352699" w14:textId="77777777">
            <w:pPr>
              <w:widowControl w:val="0"/>
              <w:tabs>
                <w:tab w:val="left" w:pos="1059"/>
                <w:tab w:val="right" w:pos="8235"/>
              </w:tabs>
              <w:spacing w:after="0" w:line="240" w:lineRule="auto"/>
              <w:rPr>
                <w:rFonts w:ascii="Calibri" w:hAnsi="Calibri" w:eastAsia="Times New Roman" w:cs="Arial"/>
                <w:color w:val="auto"/>
              </w:rPr>
            </w:pPr>
            <w:r w:rsidRPr="2B78E30E" w:rsidR="009E1A5B">
              <w:rPr>
                <w:rFonts w:ascii="Calibri" w:hAnsi="Calibri" w:eastAsia="Times New Roman" w:cs="Arial"/>
                <w:i w:val="1"/>
                <w:iCs w:val="1"/>
                <w:color w:val="auto"/>
              </w:rPr>
              <w:t>(vii) Intervention</w:t>
            </w:r>
          </w:p>
        </w:tc>
      </w:tr>
      <w:tr w:rsidRPr="00A83EC2" w:rsidR="009E1A5B" w:rsidTr="3E4211B7" w14:paraId="42B525FB" w14:textId="77777777">
        <w:trPr>
          <w:trHeight w:val="63"/>
        </w:trPr>
        <w:tc>
          <w:tcPr>
            <w:tcW w:w="3261" w:type="dxa"/>
            <w:tcMar/>
          </w:tcPr>
          <w:p w:rsidRPr="00A83EC2" w:rsidR="009E1A5B" w:rsidP="009E1A5B" w:rsidRDefault="009E1A5B" w14:paraId="232A2503" w14:textId="1694C062">
            <w:pPr>
              <w:widowControl w:val="0"/>
              <w:tabs>
                <w:tab w:val="left" w:pos="1059"/>
                <w:tab w:val="right" w:pos="8235"/>
              </w:tabs>
              <w:spacing w:after="0" w:line="240" w:lineRule="auto"/>
              <w:rPr>
                <w:rFonts w:ascii="Calibri" w:hAnsi="Calibri" w:eastAsia="Times New Roman" w:cs="Arial"/>
                <w:b w:val="1"/>
                <w:bCs w:val="1"/>
              </w:rPr>
            </w:pPr>
            <w:r w:rsidRPr="3E4211B7" w:rsidR="009E1A5B">
              <w:rPr>
                <w:rFonts w:ascii="Calibri" w:hAnsi="Calibri" w:eastAsia="Times New Roman" w:cs="Arial"/>
                <w:b w:val="1"/>
                <w:bCs w:val="1"/>
              </w:rPr>
              <w:t>Elements associated with this competency from</w:t>
            </w:r>
            <w:r w:rsidRPr="3E4211B7" w:rsidR="36AEA12B">
              <w:rPr>
                <w:rFonts w:ascii="Calibri" w:hAnsi="Calibri" w:eastAsia="Times New Roman" w:cs="Arial"/>
                <w:b w:val="1"/>
                <w:bCs w:val="1"/>
              </w:rPr>
              <w:t xml:space="preserve"> IR C-8 M</w:t>
            </w:r>
          </w:p>
        </w:tc>
        <w:tc>
          <w:tcPr>
            <w:tcW w:w="9694" w:type="dxa"/>
            <w:gridSpan w:val="2"/>
            <w:tcMar/>
          </w:tcPr>
          <w:p w:rsidR="178C0A45" w:rsidP="2B78E30E" w:rsidRDefault="178C0A45" w14:paraId="24C9CA5B" w14:textId="76DF5088">
            <w:pPr>
              <w:spacing w:after="0" w:line="240" w:lineRule="auto"/>
              <w:jc w:val="both"/>
              <w:rPr>
                <w:rFonts w:ascii="Times New Roman" w:hAnsi="Times New Roman" w:eastAsia="Times New Roman" w:cs="Times New Roman"/>
                <w:b w:val="0"/>
                <w:bCs w:val="0"/>
                <w:i w:val="0"/>
                <w:iCs w:val="0"/>
                <w:noProof w:val="0"/>
                <w:color w:val="auto"/>
                <w:sz w:val="22"/>
                <w:szCs w:val="22"/>
                <w:u w:val="single"/>
                <w:lang w:val="en-US"/>
              </w:rPr>
            </w:pPr>
          </w:p>
          <w:p w:rsidR="44537792" w:rsidP="58DB3AF1" w:rsidRDefault="44537792" w14:paraId="35800EB4" w14:textId="6BDCD1FF">
            <w:pPr>
              <w:pStyle w:val="ListParagraph"/>
              <w:numPr>
                <w:ilvl w:val="0"/>
                <w:numId w:val="21"/>
              </w:numPr>
              <w:spacing w:after="0" w:line="240" w:lineRule="auto"/>
              <w:jc w:val="both"/>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pPr>
            <w:r w:rsidRPr="58DB3AF1" w:rsidR="5E786A80">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E</w:t>
            </w:r>
            <w:r w:rsidRPr="58DB3AF1" w:rsidR="4602FE32">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 xml:space="preserve">stablish and </w:t>
            </w:r>
            <w:r w:rsidRPr="58DB3AF1" w:rsidR="4602FE32">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maintain</w:t>
            </w:r>
            <w:r w:rsidRPr="58DB3AF1" w:rsidR="4602FE32">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 xml:space="preserve"> effective relationships with the recipients of psychological services in settings and context </w:t>
            </w:r>
            <w:r w:rsidRPr="58DB3AF1" w:rsidR="4602FE32">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appropriate to</w:t>
            </w:r>
            <w:r w:rsidRPr="58DB3AF1" w:rsidR="4602FE32">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 xml:space="preserve"> meet program aims.</w:t>
            </w:r>
          </w:p>
          <w:p w:rsidR="44537792" w:rsidP="58DB3AF1" w:rsidRDefault="44537792" w14:paraId="2E5554F6" w14:textId="0D8BFA0B">
            <w:pPr>
              <w:pStyle w:val="ListParagraph"/>
              <w:numPr>
                <w:ilvl w:val="0"/>
                <w:numId w:val="21"/>
              </w:numPr>
              <w:spacing w:after="200" w:line="276" w:lineRule="auto"/>
              <w:contextualSpacing/>
              <w:jc w:val="both"/>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pPr>
            <w:r w:rsidRPr="58DB3AF1" w:rsidR="6195DB60">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D</w:t>
            </w:r>
            <w:r w:rsidRPr="58DB3AF1" w:rsidR="4602FE32">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evelop evidence-based intervention plans specific to the service delivery goals.</w:t>
            </w:r>
            <w:r w:rsidRPr="58DB3AF1" w:rsidR="4602FE32">
              <w:rPr>
                <w:rFonts w:ascii="Calibri" w:hAnsi="Calibri" w:eastAsia="Calibri" w:cs="Calibri" w:asciiTheme="minorAscii" w:hAnsiTheme="minorAscii" w:eastAsiaTheme="minorAscii" w:cstheme="minorAscii"/>
                <w:b w:val="0"/>
                <w:bCs w:val="0"/>
                <w:i w:val="0"/>
                <w:iCs w:val="0"/>
                <w:noProof w:val="0"/>
                <w:color w:val="auto"/>
                <w:sz w:val="22"/>
                <w:szCs w:val="22"/>
                <w:lang w:val="en-US"/>
              </w:rPr>
              <w:t xml:space="preserve"> </w:t>
            </w:r>
          </w:p>
          <w:p w:rsidR="44537792" w:rsidP="58DB3AF1" w:rsidRDefault="44537792" w14:paraId="1F21C8BB" w14:textId="2087FCB8">
            <w:pPr>
              <w:pStyle w:val="ListParagraph"/>
              <w:numPr>
                <w:ilvl w:val="0"/>
                <w:numId w:val="21"/>
              </w:numPr>
              <w:spacing w:after="200" w:line="276" w:lineRule="auto"/>
              <w:contextualSpacing/>
              <w:jc w:val="both"/>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pPr>
            <w:r w:rsidRPr="58DB3AF1" w:rsidR="490D2D32">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I</w:t>
            </w:r>
            <w:r w:rsidRPr="58DB3AF1" w:rsidR="4602FE32">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mplement interventions informed by the current scientific literature, assessment findings, diversity characteristics, cultural efficacy and appropriateness, and contextual variables.</w:t>
            </w:r>
          </w:p>
          <w:p w:rsidR="44537792" w:rsidP="58DB3AF1" w:rsidRDefault="44537792" w14:paraId="266353A0" w14:textId="3CC53F40">
            <w:pPr>
              <w:pStyle w:val="ListParagraph"/>
              <w:numPr>
                <w:ilvl w:val="0"/>
                <w:numId w:val="21"/>
              </w:numPr>
              <w:spacing w:after="200" w:line="276" w:lineRule="auto"/>
              <w:jc w:val="both"/>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pPr>
            <w:r w:rsidRPr="58DB3AF1" w:rsidR="4602FE32">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Evaluate intervention outcomes, and adapt as needed, as part of ongoing progress monitoring</w:t>
            </w:r>
            <w:r w:rsidRPr="58DB3AF1" w:rsidR="4602FE32">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 and</w:t>
            </w:r>
          </w:p>
          <w:p w:rsidR="44537792" w:rsidP="58DB3AF1" w:rsidRDefault="44537792" w14:paraId="0DC4C334" w14:textId="71FE6212">
            <w:pPr>
              <w:pStyle w:val="ListParagraph"/>
              <w:numPr>
                <w:ilvl w:val="0"/>
                <w:numId w:val="21"/>
              </w:numPr>
              <w:spacing w:after="200" w:line="276" w:lineRule="auto"/>
              <w:contextualSpacing/>
              <w:jc w:val="both"/>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pPr>
            <w:r w:rsidRPr="58DB3AF1" w:rsidR="11DD48FD">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D</w:t>
            </w:r>
            <w:r w:rsidRPr="58DB3AF1" w:rsidR="4602FE32">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emonstrate the ability to apply the relevant research literature to clinical decision making.</w:t>
            </w:r>
          </w:p>
          <w:p w:rsidR="44537792" w:rsidP="58DB3AF1" w:rsidRDefault="44537792" w14:paraId="0AE2DBD3" w14:textId="10DE2D4A">
            <w:pPr>
              <w:pStyle w:val="ListParagraph"/>
              <w:numPr>
                <w:ilvl w:val="0"/>
                <w:numId w:val="21"/>
              </w:numPr>
              <w:spacing w:after="200" w:line="276" w:lineRule="auto"/>
              <w:contextualSpacing/>
              <w:jc w:val="both"/>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pPr>
            <w:r w:rsidRPr="58DB3AF1" w:rsidR="241011CD">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M</w:t>
            </w:r>
            <w:r w:rsidRPr="58DB3AF1" w:rsidR="4602FE32">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odify and adapt evidence-based approaches effectively when a clear evidence-base is lacking,</w:t>
            </w:r>
          </w:p>
          <w:p w:rsidR="44537792" w:rsidP="58DB3AF1" w:rsidRDefault="44537792" w14:paraId="21468833" w14:textId="75BCC56F">
            <w:pPr>
              <w:pStyle w:val="ListParagraph"/>
              <w:numPr>
                <w:ilvl w:val="0"/>
                <w:numId w:val="21"/>
              </w:numPr>
              <w:spacing w:after="200" w:line="276" w:lineRule="auto"/>
              <w:contextualSpacing/>
              <w:jc w:val="both"/>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pPr>
            <w:r w:rsidRPr="58DB3AF1" w:rsidR="321F68A7">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E</w:t>
            </w:r>
            <w:r w:rsidRPr="58DB3AF1" w:rsidR="4602FE32">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valuate intervention effectiveness and adapt intervention goals and methods consistent with ongoing evaluation.</w:t>
            </w:r>
          </w:p>
          <w:p w:rsidR="44537792" w:rsidP="58DB3AF1" w:rsidRDefault="44537792" w14:paraId="37F774A1" w14:textId="06B0410C">
            <w:pPr>
              <w:pStyle w:val="ListParagraph"/>
              <w:numPr>
                <w:ilvl w:val="0"/>
                <w:numId w:val="21"/>
              </w:numPr>
              <w:spacing w:after="200" w:line="276" w:lineRule="auto"/>
              <w:jc w:val="both"/>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pPr>
            <w:r w:rsidRPr="58DB3AF1" w:rsidR="4602FE32">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Use information relevant to equity, diversity, and inclusion to educate stakeholders about the determinants of health, about effective strategies for promoting health and well-being outcomes, and about ways to access health care and other psychological services.</w:t>
            </w:r>
          </w:p>
          <w:p w:rsidRPr="00A83EC2" w:rsidR="009E1A5B" w:rsidP="2B78E30E" w:rsidRDefault="009E1A5B" w14:paraId="02744CDB" w14:textId="0928E585" w14:noSpellErr="1">
            <w:pPr>
              <w:widowControl w:val="0"/>
              <w:tabs>
                <w:tab w:val="left" w:pos="1059"/>
                <w:tab w:val="right" w:pos="8235"/>
              </w:tabs>
              <w:spacing w:after="0" w:line="240" w:lineRule="auto"/>
              <w:ind w:left="360"/>
              <w:rPr>
                <w:rFonts w:ascii="Calibri" w:hAnsi="Calibri" w:eastAsia="PMingLiU" w:cs="Arial"/>
                <w:color w:val="auto"/>
                <w:u w:val="single"/>
              </w:rPr>
            </w:pPr>
          </w:p>
        </w:tc>
      </w:tr>
      <w:tr w:rsidRPr="00A83EC2" w:rsidR="009E1A5B" w:rsidTr="3E4211B7" w14:paraId="29100E75" w14:textId="77777777">
        <w:trPr>
          <w:trHeight w:val="63"/>
        </w:trPr>
        <w:tc>
          <w:tcPr>
            <w:tcW w:w="3261" w:type="dxa"/>
            <w:tcMar/>
          </w:tcPr>
          <w:p w:rsidRPr="00A83EC2" w:rsidR="009E1A5B" w:rsidP="009E1A5B" w:rsidRDefault="009E1A5B" w14:paraId="3A7EDF69" w14:textId="77777777">
            <w:pPr>
              <w:widowControl w:val="0"/>
              <w:tabs>
                <w:tab w:val="left" w:pos="1059"/>
                <w:tab w:val="right" w:pos="8235"/>
              </w:tabs>
              <w:spacing w:after="0" w:line="240" w:lineRule="auto"/>
              <w:rPr>
                <w:rFonts w:ascii="Calibri" w:hAnsi="Calibri" w:eastAsia="Times New Roman" w:cs="Arial"/>
                <w:b/>
                <w:bCs/>
              </w:rPr>
            </w:pPr>
            <w:r w:rsidRPr="00A83EC2">
              <w:rPr>
                <w:rFonts w:ascii="Calibri" w:hAnsi="Calibri" w:eastAsia="Times New Roman" w:cs="Arial"/>
                <w:b/>
                <w:bCs/>
              </w:rPr>
              <w:t xml:space="preserve">Program-defined elements associated with this competency (if applicable) </w:t>
            </w:r>
          </w:p>
        </w:tc>
        <w:tc>
          <w:tcPr>
            <w:tcW w:w="9694" w:type="dxa"/>
            <w:gridSpan w:val="2"/>
            <w:tcMar/>
          </w:tcPr>
          <w:p w:rsidRPr="00A83EC2" w:rsidR="009E1A5B" w:rsidP="009E1A5B" w:rsidRDefault="009E1A5B" w14:paraId="304D85BA" w14:textId="77777777">
            <w:pPr>
              <w:widowControl w:val="0"/>
              <w:numPr>
                <w:ilvl w:val="0"/>
                <w:numId w:val="1"/>
              </w:numPr>
              <w:tabs>
                <w:tab w:val="left" w:pos="1059"/>
                <w:tab w:val="right" w:pos="8235"/>
              </w:tabs>
              <w:spacing w:after="0" w:line="240" w:lineRule="auto"/>
              <w:rPr>
                <w:rFonts w:ascii="Calibri" w:hAnsi="Calibri" w:eastAsia="PMingLiU" w:cs="Arial"/>
              </w:rPr>
            </w:pPr>
          </w:p>
        </w:tc>
      </w:tr>
      <w:tr w:rsidRPr="00A83EC2" w:rsidR="00CD2C5C" w:rsidTr="3E4211B7" w14:paraId="5E436299" w14:textId="77777777">
        <w:trPr>
          <w:trHeight w:val="63"/>
        </w:trPr>
        <w:tc>
          <w:tcPr>
            <w:tcW w:w="3261" w:type="dxa"/>
            <w:tcMar/>
          </w:tcPr>
          <w:p w:rsidRPr="00A83EC2" w:rsidR="00CD2C5C" w:rsidP="00CD2C5C" w:rsidRDefault="00CD2C5C" w14:paraId="680768D5" w14:textId="77777777">
            <w:pPr>
              <w:widowControl w:val="0"/>
              <w:tabs>
                <w:tab w:val="left" w:pos="1059"/>
                <w:tab w:val="right" w:pos="8235"/>
              </w:tabs>
              <w:spacing w:after="0" w:line="240" w:lineRule="auto"/>
              <w:rPr>
                <w:rFonts w:ascii="Calibri" w:hAnsi="Calibri" w:eastAsia="Times New Roman" w:cs="Arial"/>
                <w:b/>
                <w:bCs/>
              </w:rPr>
            </w:pPr>
            <w:r>
              <w:rPr>
                <w:rFonts w:ascii="Calibri" w:hAnsi="Calibri" w:eastAsia="Times New Roman" w:cs="Arial"/>
                <w:b/>
                <w:bCs/>
              </w:rPr>
              <w:t>Required training/</w:t>
            </w:r>
            <w:r w:rsidRPr="00A83EC2">
              <w:rPr>
                <w:rFonts w:ascii="Calibri" w:hAnsi="Calibri" w:eastAsia="Times New Roman" w:cs="Arial"/>
                <w:b/>
                <w:bCs/>
              </w:rPr>
              <w:t>experiential activities to meet</w:t>
            </w:r>
            <w:r>
              <w:rPr>
                <w:rFonts w:ascii="Calibri" w:hAnsi="Calibri" w:eastAsia="Times New Roman" w:cs="Arial"/>
                <w:b/>
                <w:bCs/>
              </w:rPr>
              <w:t xml:space="preserve"> each element</w:t>
            </w:r>
            <w:r w:rsidRPr="00A83EC2">
              <w:rPr>
                <w:rFonts w:ascii="Calibri" w:hAnsi="Calibri" w:eastAsia="Times New Roman" w:cs="Arial"/>
                <w:b/>
                <w:bCs/>
              </w:rPr>
              <w:t xml:space="preserve">. </w:t>
            </w:r>
            <w:r w:rsidRPr="00A83EC2">
              <w:rPr>
                <w:rFonts w:ascii="Calibri" w:hAnsi="Calibri" w:eastAsia="Times New Roman" w:cs="Arial"/>
                <w:bCs/>
              </w:rPr>
              <w:t>If applicable, clarify where activity description (e.g., syllabus) is located.</w:t>
            </w:r>
          </w:p>
        </w:tc>
        <w:tc>
          <w:tcPr>
            <w:tcW w:w="9694" w:type="dxa"/>
            <w:gridSpan w:val="2"/>
            <w:tcMar/>
          </w:tcPr>
          <w:p w:rsidRPr="00A16573" w:rsidR="00CD2C5C" w:rsidP="00A16573" w:rsidRDefault="00CD2C5C" w14:paraId="7F4D9468" w14:textId="77777777">
            <w:pPr>
              <w:widowControl w:val="0"/>
              <w:tabs>
                <w:tab w:val="left" w:pos="1059"/>
                <w:tab w:val="right" w:pos="8235"/>
              </w:tabs>
              <w:spacing w:after="0" w:line="240" w:lineRule="auto"/>
              <w:rPr>
                <w:rFonts w:ascii="Calibri" w:hAnsi="Calibri" w:eastAsia="Times New Roman" w:cs="Arial"/>
              </w:rPr>
            </w:pPr>
          </w:p>
        </w:tc>
      </w:tr>
      <w:tr w:rsidRPr="00A83EC2" w:rsidR="00CD2C5C" w:rsidTr="3E4211B7" w14:paraId="048E696F" w14:textId="77777777">
        <w:trPr>
          <w:trHeight w:val="63"/>
        </w:trPr>
        <w:tc>
          <w:tcPr>
            <w:tcW w:w="3261" w:type="dxa"/>
            <w:tcMar/>
          </w:tcPr>
          <w:p w:rsidRPr="00377BBC" w:rsidR="00CD2C5C" w:rsidP="00CD2C5C" w:rsidRDefault="00CD2C5C" w14:paraId="5A2A7B7F" w14:textId="77777777">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Mar/>
          </w:tcPr>
          <w:p w:rsidR="00CD2C5C" w:rsidP="00CD2C5C" w:rsidRDefault="00CD2C5C" w14:paraId="2AD090E7" w14:textId="77777777">
            <w:pPr>
              <w:widowControl w:val="0"/>
              <w:spacing w:after="0" w:line="240" w:lineRule="auto"/>
              <w:rPr>
                <w:rFonts w:eastAsia="Times New Roman" w:cs="Arial"/>
              </w:rPr>
            </w:pPr>
            <w:r>
              <w:rPr>
                <w:rFonts w:eastAsia="Times New Roman" w:cs="Arial"/>
              </w:rPr>
              <w:t>How outcomes are measured:</w:t>
            </w:r>
          </w:p>
          <w:p w:rsidRPr="003E032C" w:rsidR="00CD2C5C" w:rsidP="00CD2C5C" w:rsidRDefault="00CD2C5C" w14:paraId="1E53B8A0" w14:textId="77777777">
            <w:pPr>
              <w:pStyle w:val="ListParagraph"/>
              <w:widowControl w:val="0"/>
              <w:numPr>
                <w:ilvl w:val="0"/>
                <w:numId w:val="1"/>
              </w:numPr>
              <w:spacing w:after="0" w:line="240" w:lineRule="auto"/>
              <w:rPr>
                <w:rFonts w:eastAsia="Times New Roman" w:cs="Arial"/>
              </w:rPr>
            </w:pPr>
          </w:p>
        </w:tc>
        <w:tc>
          <w:tcPr>
            <w:tcW w:w="4847" w:type="dxa"/>
            <w:tcMar/>
          </w:tcPr>
          <w:p w:rsidR="00CD2C5C" w:rsidP="00CD2C5C" w:rsidRDefault="00CD2C5C" w14:paraId="0CDE8947" w14:textId="77777777">
            <w:pPr>
              <w:widowControl w:val="0"/>
              <w:spacing w:after="0" w:line="240" w:lineRule="auto"/>
              <w:rPr>
                <w:rFonts w:eastAsia="Times New Roman" w:cs="Arial"/>
              </w:rPr>
            </w:pPr>
            <w:r>
              <w:rPr>
                <w:rFonts w:eastAsia="Times New Roman" w:cs="Arial"/>
              </w:rPr>
              <w:t xml:space="preserve">Evaluation tool and self-study location: </w:t>
            </w:r>
          </w:p>
          <w:p w:rsidRPr="003E032C" w:rsidR="00CD2C5C" w:rsidP="00CD2C5C" w:rsidRDefault="00CD2C5C" w14:paraId="50451048" w14:textId="77777777">
            <w:pPr>
              <w:pStyle w:val="ListParagraph"/>
              <w:widowControl w:val="0"/>
              <w:numPr>
                <w:ilvl w:val="0"/>
                <w:numId w:val="1"/>
              </w:numPr>
              <w:spacing w:after="0" w:line="240" w:lineRule="auto"/>
              <w:ind w:right="-3798"/>
              <w:rPr>
                <w:rFonts w:eastAsia="Times New Roman" w:cs="Arial"/>
              </w:rPr>
            </w:pPr>
          </w:p>
        </w:tc>
      </w:tr>
      <w:tr w:rsidRPr="00A83EC2" w:rsidR="009E1A5B" w:rsidTr="3E4211B7" w14:paraId="75B98AFD" w14:textId="77777777">
        <w:trPr>
          <w:trHeight w:val="63"/>
        </w:trPr>
        <w:tc>
          <w:tcPr>
            <w:tcW w:w="3261" w:type="dxa"/>
            <w:tcMar/>
          </w:tcPr>
          <w:p w:rsidRPr="00377BBC" w:rsidR="009E1A5B" w:rsidP="009E1A5B" w:rsidRDefault="009E1A5B" w14:paraId="666F818B" w14:textId="77777777">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Mar/>
          </w:tcPr>
          <w:p w:rsidRPr="00A85A6A" w:rsidR="009E1A5B" w:rsidP="009E1A5B" w:rsidRDefault="009E1A5B" w14:paraId="5EC99081" w14:textId="77777777">
            <w:pPr>
              <w:widowControl w:val="0"/>
              <w:spacing w:after="0" w:line="240" w:lineRule="auto"/>
              <w:rPr>
                <w:rFonts w:eastAsia="Times New Roman" w:cs="Arial"/>
              </w:rPr>
            </w:pPr>
          </w:p>
        </w:tc>
      </w:tr>
    </w:tbl>
    <w:p w:rsidR="005A420E" w:rsidRDefault="005A420E" w14:paraId="6A15FBDA" w14:textId="77777777">
      <w:r>
        <w:br w:type="page"/>
      </w:r>
    </w:p>
    <w:tbl>
      <w:tblPr>
        <w:tblW w:w="129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61"/>
        <w:gridCol w:w="4847"/>
        <w:gridCol w:w="4847"/>
      </w:tblGrid>
      <w:tr w:rsidRPr="00A83EC2" w:rsidR="002726A2" w:rsidTr="3E4211B7" w14:paraId="090E761D" w14:textId="77777777">
        <w:trPr>
          <w:trHeight w:val="63"/>
        </w:trPr>
        <w:tc>
          <w:tcPr>
            <w:tcW w:w="12955" w:type="dxa"/>
            <w:gridSpan w:val="3"/>
            <w:shd w:val="clear" w:color="auto" w:fill="C0C0C0"/>
            <w:tcMar/>
          </w:tcPr>
          <w:p w:rsidRPr="00A83EC2" w:rsidR="002726A2" w:rsidP="009E1A5B" w:rsidRDefault="002726A2" w14:paraId="686BC26B" w14:textId="77777777">
            <w:pPr>
              <w:widowControl w:val="0"/>
              <w:tabs>
                <w:tab w:val="left" w:pos="1059"/>
                <w:tab w:val="right" w:pos="8235"/>
              </w:tabs>
              <w:spacing w:after="0" w:line="240" w:lineRule="auto"/>
              <w:rPr>
                <w:rFonts w:ascii="Calibri" w:hAnsi="Calibri" w:eastAsia="Times New Roman" w:cs="Arial"/>
              </w:rPr>
            </w:pPr>
          </w:p>
        </w:tc>
      </w:tr>
      <w:tr w:rsidRPr="00A83EC2" w:rsidR="009E1A5B" w:rsidTr="3E4211B7" w14:paraId="0BF36FE5" w14:textId="77777777">
        <w:trPr>
          <w:trHeight w:val="146"/>
        </w:trPr>
        <w:tc>
          <w:tcPr>
            <w:tcW w:w="3261" w:type="dxa"/>
            <w:tcMar/>
          </w:tcPr>
          <w:p w:rsidRPr="00A83EC2" w:rsidR="009E1A5B" w:rsidP="009E1A5B" w:rsidRDefault="009E1A5B" w14:paraId="0AD5F7F3" w14:textId="77777777">
            <w:pPr>
              <w:widowControl w:val="0"/>
              <w:tabs>
                <w:tab w:val="left" w:pos="1059"/>
                <w:tab w:val="right" w:pos="8235"/>
              </w:tabs>
              <w:spacing w:after="0" w:line="240" w:lineRule="auto"/>
              <w:rPr>
                <w:rFonts w:ascii="Calibri" w:hAnsi="Calibri" w:eastAsia="Times New Roman" w:cs="Arial"/>
                <w:b/>
                <w:bCs/>
              </w:rPr>
            </w:pPr>
            <w:r w:rsidRPr="00A83EC2">
              <w:rPr>
                <w:rFonts w:ascii="Calibri" w:hAnsi="Calibri" w:eastAsia="Times New Roman" w:cs="Arial"/>
                <w:b/>
                <w:bCs/>
              </w:rPr>
              <w:t>Competency:</w:t>
            </w:r>
          </w:p>
        </w:tc>
        <w:tc>
          <w:tcPr>
            <w:tcW w:w="9694" w:type="dxa"/>
            <w:gridSpan w:val="2"/>
            <w:tcMar/>
          </w:tcPr>
          <w:p w:rsidRPr="00A83EC2" w:rsidR="009E1A5B" w:rsidP="009E1A5B" w:rsidRDefault="009E1A5B" w14:paraId="4D95EEB5" w14:textId="77777777">
            <w:pPr>
              <w:widowControl w:val="0"/>
              <w:tabs>
                <w:tab w:val="left" w:pos="1059"/>
                <w:tab w:val="right" w:pos="8235"/>
              </w:tabs>
              <w:spacing w:after="0" w:line="240" w:lineRule="auto"/>
              <w:rPr>
                <w:rFonts w:ascii="Calibri" w:hAnsi="Calibri" w:eastAsia="Times New Roman" w:cs="Arial"/>
              </w:rPr>
            </w:pPr>
            <w:r w:rsidRPr="00A83EC2">
              <w:rPr>
                <w:rFonts w:ascii="Calibri" w:hAnsi="Calibri" w:eastAsia="Times New Roman" w:cs="Arial"/>
                <w:i/>
              </w:rPr>
              <w:t xml:space="preserve">(viii) Supervision </w:t>
            </w:r>
          </w:p>
        </w:tc>
      </w:tr>
      <w:tr w:rsidRPr="00A83EC2" w:rsidR="009E1A5B" w:rsidTr="3E4211B7" w14:paraId="68966A61" w14:textId="77777777">
        <w:trPr>
          <w:trHeight w:val="63"/>
        </w:trPr>
        <w:tc>
          <w:tcPr>
            <w:tcW w:w="3261" w:type="dxa"/>
            <w:tcMar/>
          </w:tcPr>
          <w:p w:rsidRPr="00A83EC2" w:rsidR="009E1A5B" w:rsidP="009E1A5B" w:rsidRDefault="009E1A5B" w14:paraId="15186B60" w14:textId="7A3EAC98">
            <w:pPr>
              <w:widowControl w:val="0"/>
              <w:tabs>
                <w:tab w:val="left" w:pos="1059"/>
                <w:tab w:val="right" w:pos="8235"/>
              </w:tabs>
              <w:spacing w:after="0" w:line="240" w:lineRule="auto"/>
              <w:rPr>
                <w:rFonts w:ascii="Calibri" w:hAnsi="Calibri" w:eastAsia="Times New Roman" w:cs="Arial"/>
                <w:b w:val="1"/>
                <w:bCs w:val="1"/>
              </w:rPr>
            </w:pPr>
            <w:r w:rsidRPr="3E4211B7" w:rsidR="009E1A5B">
              <w:rPr>
                <w:rFonts w:ascii="Calibri" w:hAnsi="Calibri" w:eastAsia="Times New Roman" w:cs="Arial"/>
                <w:b w:val="1"/>
                <w:bCs w:val="1"/>
              </w:rPr>
              <w:t>Elements associated with this competency from</w:t>
            </w:r>
            <w:r w:rsidRPr="3E4211B7" w:rsidR="5E6FB553">
              <w:rPr>
                <w:rFonts w:ascii="Calibri" w:hAnsi="Calibri" w:eastAsia="Times New Roman" w:cs="Arial"/>
                <w:b w:val="1"/>
                <w:bCs w:val="1"/>
              </w:rPr>
              <w:t xml:space="preserve"> IR C-8 M</w:t>
            </w:r>
          </w:p>
        </w:tc>
        <w:tc>
          <w:tcPr>
            <w:tcW w:w="9694" w:type="dxa"/>
            <w:gridSpan w:val="2"/>
            <w:tcMar/>
          </w:tcPr>
          <w:p w:rsidRPr="00B82076" w:rsidR="00B82076" w:rsidP="58DB3AF1" w:rsidRDefault="00B82076" w14:paraId="10F41349" w14:textId="05358074">
            <w:pPr>
              <w:numPr>
                <w:ilvl w:val="0"/>
                <w:numId w:val="7"/>
              </w:numPr>
              <w:autoSpaceDE w:val="0"/>
              <w:autoSpaceDN w:val="0"/>
              <w:adjustRightInd w:val="0"/>
              <w:spacing w:after="0" w:line="240" w:lineRule="auto"/>
              <w:jc w:val="both"/>
              <w:rPr>
                <w:rFonts w:ascii="Calibri" w:hAnsi="Calibri" w:eastAsia="Calibri" w:cs="Calibri" w:asciiTheme="minorAscii" w:hAnsiTheme="minorAscii" w:eastAsiaTheme="minorAscii" w:cstheme="minorAscii"/>
                <w:color w:val="000000" w:themeColor="text1"/>
              </w:rPr>
            </w:pPr>
            <w:r w:rsidRPr="58DB3AF1" w:rsidR="4E9D42E1">
              <w:rPr>
                <w:rFonts w:ascii="Calibri" w:hAnsi="Calibri" w:eastAsia="Calibri" w:cs="Calibri" w:asciiTheme="minorAscii" w:hAnsiTheme="minorAscii" w:eastAsiaTheme="minorAscii" w:cstheme="minorAscii"/>
                <w:color w:val="000000" w:themeColor="text1" w:themeTint="FF" w:themeShade="FF"/>
              </w:rPr>
              <w:t xml:space="preserve">Demonstrate knowledge of supervision </w:t>
            </w:r>
            <w:r w:rsidRPr="58DB3AF1" w:rsidR="6CFEA5E2">
              <w:rPr>
                <w:rFonts w:ascii="Calibri" w:hAnsi="Calibri" w:eastAsia="Calibri" w:cs="Calibri" w:asciiTheme="minorAscii" w:hAnsiTheme="minorAscii" w:eastAsiaTheme="minorAscii" w:cstheme="minorAscii"/>
                <w:color w:val="auto"/>
                <w:u w:val="none"/>
              </w:rPr>
              <w:t>r</w:t>
            </w:r>
            <w:r w:rsidRPr="58DB3AF1" w:rsidR="6CFEA5E2">
              <w:rPr>
                <w:rFonts w:ascii="Calibri" w:hAnsi="Calibri" w:eastAsia="Calibri" w:cs="Calibri" w:asciiTheme="minorAscii" w:hAnsiTheme="minorAscii" w:eastAsiaTheme="minorAscii" w:cstheme="minorAscii"/>
                <w:color w:val="auto"/>
                <w:u w:val="none"/>
              </w:rPr>
              <w:t>oles</w:t>
            </w:r>
            <w:r w:rsidRPr="58DB3AF1" w:rsidR="6CFEA5E2">
              <w:rPr>
                <w:rFonts w:ascii="Calibri" w:hAnsi="Calibri" w:eastAsia="Calibri" w:cs="Calibri" w:asciiTheme="minorAscii" w:hAnsiTheme="minorAscii" w:eastAsiaTheme="minorAscii" w:cstheme="minorAscii"/>
                <w:color w:val="auto"/>
                <w:u w:val="none"/>
              </w:rPr>
              <w:t>,</w:t>
            </w:r>
            <w:r w:rsidRPr="58DB3AF1" w:rsidR="6CFEA5E2">
              <w:rPr>
                <w:rFonts w:ascii="Calibri" w:hAnsi="Calibri" w:eastAsia="Calibri" w:cs="Calibri" w:asciiTheme="minorAscii" w:hAnsiTheme="minorAscii" w:eastAsiaTheme="minorAscii" w:cstheme="minorAscii"/>
                <w:color w:val="000000" w:themeColor="text1" w:themeTint="FF" w:themeShade="FF"/>
              </w:rPr>
              <w:t xml:space="preserve"> </w:t>
            </w:r>
            <w:r w:rsidRPr="58DB3AF1" w:rsidR="4E9D42E1">
              <w:rPr>
                <w:rFonts w:ascii="Calibri" w:hAnsi="Calibri" w:eastAsia="Calibri" w:cs="Calibri" w:asciiTheme="minorAscii" w:hAnsiTheme="minorAscii" w:eastAsiaTheme="minorAscii" w:cstheme="minorAscii"/>
                <w:color w:val="000000" w:themeColor="text1" w:themeTint="FF" w:themeShade="FF"/>
              </w:rPr>
              <w:t>models</w:t>
            </w:r>
            <w:r w:rsidRPr="58DB3AF1" w:rsidR="4E9D42E1">
              <w:rPr>
                <w:rFonts w:ascii="Calibri" w:hAnsi="Calibri" w:eastAsia="Calibri" w:cs="Calibri" w:asciiTheme="minorAscii" w:hAnsiTheme="minorAscii" w:eastAsiaTheme="minorAscii" w:cstheme="minorAscii"/>
                <w:color w:val="000000" w:themeColor="text1" w:themeTint="FF" w:themeShade="FF"/>
              </w:rPr>
              <w:t xml:space="preserve"> and practices.</w:t>
            </w:r>
          </w:p>
          <w:p w:rsidR="4ECF5969" w:rsidP="58DB3AF1" w:rsidRDefault="4ECF5969" w14:paraId="469007D0" w14:textId="2B94A65B">
            <w:pPr>
              <w:pStyle w:val="ListParagraph"/>
              <w:numPr>
                <w:ilvl w:val="0"/>
                <w:numId w:val="7"/>
              </w:numPr>
              <w:spacing w:after="0" w:line="240" w:lineRule="auto"/>
              <w:jc w:val="both"/>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pPr>
            <w:r w:rsidRPr="58DB3AF1" w:rsidR="306074E3">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Demonstrate an understanding of relevant supervision requirements for one's level and form of practice.</w:t>
            </w:r>
          </w:p>
          <w:p w:rsidRPr="00A83EC2" w:rsidR="009E1A5B" w:rsidP="00B82076" w:rsidRDefault="009E1A5B" w14:paraId="64DC0AC7" w14:textId="2C16E596">
            <w:pPr>
              <w:widowControl w:val="0"/>
              <w:tabs>
                <w:tab w:val="left" w:pos="1059"/>
                <w:tab w:val="right" w:pos="8235"/>
              </w:tabs>
              <w:spacing w:after="0" w:line="240" w:lineRule="auto"/>
              <w:ind w:left="720"/>
              <w:rPr>
                <w:rFonts w:ascii="Calibri" w:hAnsi="Calibri" w:eastAsia="PMingLiU" w:cs="Arial"/>
              </w:rPr>
            </w:pPr>
          </w:p>
        </w:tc>
      </w:tr>
      <w:tr w:rsidRPr="00A83EC2" w:rsidR="009E1A5B" w:rsidTr="3E4211B7" w14:paraId="278F6EDC" w14:textId="77777777">
        <w:trPr>
          <w:trHeight w:val="63"/>
        </w:trPr>
        <w:tc>
          <w:tcPr>
            <w:tcW w:w="3261" w:type="dxa"/>
            <w:tcMar/>
          </w:tcPr>
          <w:p w:rsidRPr="00A83EC2" w:rsidR="009E1A5B" w:rsidP="009E1A5B" w:rsidRDefault="009E1A5B" w14:paraId="6D7BEF44" w14:textId="38F693C5">
            <w:pPr>
              <w:widowControl w:val="0"/>
              <w:tabs>
                <w:tab w:val="left" w:pos="1059"/>
                <w:tab w:val="right" w:pos="8235"/>
              </w:tabs>
              <w:spacing w:after="0" w:line="240" w:lineRule="auto"/>
              <w:rPr>
                <w:rFonts w:ascii="Calibri" w:hAnsi="Calibri" w:eastAsia="Times New Roman" w:cs="Arial"/>
                <w:b/>
                <w:bCs/>
              </w:rPr>
            </w:pPr>
            <w:r w:rsidRPr="00A83EC2">
              <w:rPr>
                <w:rFonts w:ascii="Calibri" w:hAnsi="Calibri" w:eastAsia="Times New Roman" w:cs="Arial"/>
                <w:b/>
                <w:bCs/>
              </w:rPr>
              <w:t>Program-defined elements associated with this competency</w:t>
            </w:r>
            <w:r w:rsidR="001D3BA8">
              <w:rPr>
                <w:rFonts w:ascii="Calibri" w:hAnsi="Calibri" w:eastAsia="Times New Roman" w:cs="Arial"/>
                <w:b/>
                <w:bCs/>
              </w:rPr>
              <w:t xml:space="preserve"> (</w:t>
            </w:r>
            <w:r w:rsidR="00B82076">
              <w:rPr>
                <w:rFonts w:ascii="Calibri" w:hAnsi="Calibri" w:eastAsia="Times New Roman" w:cs="Arial"/>
                <w:b/>
                <w:bCs/>
              </w:rPr>
              <w:t>if applicable)</w:t>
            </w:r>
          </w:p>
        </w:tc>
        <w:tc>
          <w:tcPr>
            <w:tcW w:w="9694" w:type="dxa"/>
            <w:gridSpan w:val="2"/>
            <w:tcMar/>
          </w:tcPr>
          <w:p w:rsidRPr="00A83EC2" w:rsidR="009E1A5B" w:rsidP="009E1A5B" w:rsidRDefault="009E1A5B" w14:paraId="4696F059" w14:textId="77777777">
            <w:pPr>
              <w:widowControl w:val="0"/>
              <w:numPr>
                <w:ilvl w:val="0"/>
                <w:numId w:val="1"/>
              </w:numPr>
              <w:tabs>
                <w:tab w:val="left" w:pos="1059"/>
                <w:tab w:val="right" w:pos="8235"/>
              </w:tabs>
              <w:spacing w:after="0" w:line="240" w:lineRule="auto"/>
              <w:rPr>
                <w:rFonts w:ascii="Calibri" w:hAnsi="Calibri" w:eastAsia="PMingLiU" w:cs="Arial"/>
              </w:rPr>
            </w:pPr>
          </w:p>
        </w:tc>
      </w:tr>
      <w:tr w:rsidRPr="00A83EC2" w:rsidR="00CD2C5C" w:rsidTr="3E4211B7" w14:paraId="79CDE433" w14:textId="77777777">
        <w:trPr>
          <w:trHeight w:val="63"/>
        </w:trPr>
        <w:tc>
          <w:tcPr>
            <w:tcW w:w="3261" w:type="dxa"/>
            <w:tcMar/>
          </w:tcPr>
          <w:p w:rsidRPr="00A83EC2" w:rsidR="00CD2C5C" w:rsidP="00CD2C5C" w:rsidRDefault="00CD2C5C" w14:paraId="449CB04F" w14:textId="77777777">
            <w:pPr>
              <w:widowControl w:val="0"/>
              <w:tabs>
                <w:tab w:val="left" w:pos="1059"/>
                <w:tab w:val="right" w:pos="8235"/>
              </w:tabs>
              <w:spacing w:after="0" w:line="240" w:lineRule="auto"/>
              <w:rPr>
                <w:rFonts w:ascii="Calibri" w:hAnsi="Calibri" w:eastAsia="Times New Roman" w:cs="Arial"/>
                <w:b/>
                <w:bCs/>
              </w:rPr>
            </w:pPr>
            <w:r>
              <w:rPr>
                <w:rFonts w:ascii="Calibri" w:hAnsi="Calibri" w:eastAsia="Times New Roman" w:cs="Arial"/>
                <w:b/>
                <w:bCs/>
              </w:rPr>
              <w:t>Required training/</w:t>
            </w:r>
            <w:r w:rsidRPr="00A83EC2">
              <w:rPr>
                <w:rFonts w:ascii="Calibri" w:hAnsi="Calibri" w:eastAsia="Times New Roman" w:cs="Arial"/>
                <w:b/>
                <w:bCs/>
              </w:rPr>
              <w:t>experiential activities to meet</w:t>
            </w:r>
            <w:r>
              <w:rPr>
                <w:rFonts w:ascii="Calibri" w:hAnsi="Calibri" w:eastAsia="Times New Roman" w:cs="Arial"/>
                <w:b/>
                <w:bCs/>
              </w:rPr>
              <w:t xml:space="preserve"> each element</w:t>
            </w:r>
            <w:r w:rsidRPr="00A83EC2">
              <w:rPr>
                <w:rFonts w:ascii="Calibri" w:hAnsi="Calibri" w:eastAsia="Times New Roman" w:cs="Arial"/>
                <w:b/>
                <w:bCs/>
              </w:rPr>
              <w:t xml:space="preserve">. </w:t>
            </w:r>
            <w:r w:rsidRPr="00A83EC2">
              <w:rPr>
                <w:rFonts w:ascii="Calibri" w:hAnsi="Calibri" w:eastAsia="Times New Roman" w:cs="Arial"/>
                <w:bCs/>
              </w:rPr>
              <w:t>If applicable, clarify where activity description (e.g., syllabus) is located.</w:t>
            </w:r>
          </w:p>
        </w:tc>
        <w:tc>
          <w:tcPr>
            <w:tcW w:w="9694" w:type="dxa"/>
            <w:gridSpan w:val="2"/>
            <w:tcMar/>
          </w:tcPr>
          <w:p w:rsidRPr="00A16573" w:rsidR="00CD2C5C" w:rsidP="00A16573" w:rsidRDefault="00CD2C5C" w14:paraId="4A249DFE" w14:textId="77777777">
            <w:pPr>
              <w:widowControl w:val="0"/>
              <w:tabs>
                <w:tab w:val="left" w:pos="1059"/>
                <w:tab w:val="right" w:pos="8235"/>
              </w:tabs>
              <w:spacing w:after="0" w:line="240" w:lineRule="auto"/>
              <w:rPr>
                <w:rFonts w:ascii="Calibri" w:hAnsi="Calibri" w:eastAsia="Times New Roman" w:cs="Arial"/>
              </w:rPr>
            </w:pPr>
          </w:p>
        </w:tc>
      </w:tr>
      <w:tr w:rsidRPr="00A83EC2" w:rsidR="00CD2C5C" w:rsidTr="3E4211B7" w14:paraId="2A07CEB6" w14:textId="77777777">
        <w:trPr>
          <w:trHeight w:val="63"/>
        </w:trPr>
        <w:tc>
          <w:tcPr>
            <w:tcW w:w="3261" w:type="dxa"/>
            <w:tcMar/>
          </w:tcPr>
          <w:p w:rsidRPr="00377BBC" w:rsidR="00CD2C5C" w:rsidP="00CD2C5C" w:rsidRDefault="00CD2C5C" w14:paraId="6AB86AF1" w14:textId="77777777">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Mar/>
          </w:tcPr>
          <w:p w:rsidR="00CD2C5C" w:rsidP="00CD2C5C" w:rsidRDefault="00CD2C5C" w14:paraId="3FEB877A" w14:textId="77777777">
            <w:pPr>
              <w:widowControl w:val="0"/>
              <w:spacing w:after="0" w:line="240" w:lineRule="auto"/>
              <w:rPr>
                <w:rFonts w:eastAsia="Times New Roman" w:cs="Arial"/>
              </w:rPr>
            </w:pPr>
            <w:r>
              <w:rPr>
                <w:rFonts w:eastAsia="Times New Roman" w:cs="Arial"/>
              </w:rPr>
              <w:t>How outcomes are measured:</w:t>
            </w:r>
          </w:p>
          <w:p w:rsidRPr="003E032C" w:rsidR="00CD2C5C" w:rsidP="00CD2C5C" w:rsidRDefault="00CD2C5C" w14:paraId="49B92AB0" w14:textId="77777777">
            <w:pPr>
              <w:pStyle w:val="ListParagraph"/>
              <w:widowControl w:val="0"/>
              <w:numPr>
                <w:ilvl w:val="0"/>
                <w:numId w:val="1"/>
              </w:numPr>
              <w:spacing w:after="0" w:line="240" w:lineRule="auto"/>
              <w:rPr>
                <w:rFonts w:eastAsia="Times New Roman" w:cs="Arial"/>
              </w:rPr>
            </w:pPr>
          </w:p>
        </w:tc>
        <w:tc>
          <w:tcPr>
            <w:tcW w:w="4847" w:type="dxa"/>
            <w:tcMar/>
          </w:tcPr>
          <w:p w:rsidR="00CD2C5C" w:rsidP="00CD2C5C" w:rsidRDefault="00CD2C5C" w14:paraId="5FA773D5" w14:textId="77777777">
            <w:pPr>
              <w:widowControl w:val="0"/>
              <w:spacing w:after="0" w:line="240" w:lineRule="auto"/>
              <w:rPr>
                <w:rFonts w:eastAsia="Times New Roman" w:cs="Arial"/>
              </w:rPr>
            </w:pPr>
            <w:r>
              <w:rPr>
                <w:rFonts w:eastAsia="Times New Roman" w:cs="Arial"/>
              </w:rPr>
              <w:t xml:space="preserve">Evaluation tool and self-study location: </w:t>
            </w:r>
          </w:p>
          <w:p w:rsidRPr="003E032C" w:rsidR="00CD2C5C" w:rsidP="00CD2C5C" w:rsidRDefault="00CD2C5C" w14:paraId="3613A0AD" w14:textId="77777777">
            <w:pPr>
              <w:pStyle w:val="ListParagraph"/>
              <w:widowControl w:val="0"/>
              <w:numPr>
                <w:ilvl w:val="0"/>
                <w:numId w:val="1"/>
              </w:numPr>
              <w:spacing w:after="0" w:line="240" w:lineRule="auto"/>
              <w:ind w:right="-3798"/>
              <w:rPr>
                <w:rFonts w:eastAsia="Times New Roman" w:cs="Arial"/>
              </w:rPr>
            </w:pPr>
          </w:p>
        </w:tc>
      </w:tr>
      <w:tr w:rsidRPr="00A83EC2" w:rsidR="009E1A5B" w:rsidTr="3E4211B7" w14:paraId="1839FC28" w14:textId="77777777">
        <w:trPr>
          <w:trHeight w:val="63"/>
        </w:trPr>
        <w:tc>
          <w:tcPr>
            <w:tcW w:w="3261" w:type="dxa"/>
            <w:tcMar/>
          </w:tcPr>
          <w:p w:rsidRPr="00377BBC" w:rsidR="009E1A5B" w:rsidP="009E1A5B" w:rsidRDefault="009E1A5B" w14:paraId="0891E8FF" w14:textId="77777777">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Mar/>
          </w:tcPr>
          <w:p w:rsidRPr="00A85A6A" w:rsidR="009E1A5B" w:rsidP="009E1A5B" w:rsidRDefault="009E1A5B" w14:paraId="60A4400C" w14:textId="77777777">
            <w:pPr>
              <w:widowControl w:val="0"/>
              <w:spacing w:after="0" w:line="240" w:lineRule="auto"/>
              <w:rPr>
                <w:rFonts w:eastAsia="Times New Roman" w:cs="Arial"/>
              </w:rPr>
            </w:pPr>
          </w:p>
        </w:tc>
      </w:tr>
    </w:tbl>
    <w:p w:rsidR="005A420E" w:rsidRDefault="005A420E" w14:paraId="038B3E50" w14:textId="77777777">
      <w:r>
        <w:br w:type="page"/>
      </w:r>
    </w:p>
    <w:tbl>
      <w:tblPr>
        <w:tblW w:w="129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61"/>
        <w:gridCol w:w="4847"/>
        <w:gridCol w:w="4847"/>
      </w:tblGrid>
      <w:tr w:rsidRPr="00A83EC2" w:rsidR="002726A2" w:rsidTr="3E4211B7" w14:paraId="71875E01" w14:textId="77777777">
        <w:trPr>
          <w:trHeight w:val="63"/>
        </w:trPr>
        <w:tc>
          <w:tcPr>
            <w:tcW w:w="12955" w:type="dxa"/>
            <w:gridSpan w:val="3"/>
            <w:shd w:val="clear" w:color="auto" w:fill="C0C0C0"/>
            <w:tcMar/>
          </w:tcPr>
          <w:p w:rsidRPr="00A83EC2" w:rsidR="002726A2" w:rsidP="009E1A5B" w:rsidRDefault="002726A2" w14:paraId="0FE223E2" w14:textId="77777777">
            <w:pPr>
              <w:widowControl w:val="0"/>
              <w:tabs>
                <w:tab w:val="left" w:pos="1059"/>
                <w:tab w:val="right" w:pos="8235"/>
              </w:tabs>
              <w:spacing w:after="0" w:line="240" w:lineRule="auto"/>
              <w:rPr>
                <w:rFonts w:ascii="Calibri" w:hAnsi="Calibri" w:eastAsia="Times New Roman" w:cs="Arial"/>
              </w:rPr>
            </w:pPr>
          </w:p>
        </w:tc>
      </w:tr>
      <w:tr w:rsidRPr="00A83EC2" w:rsidR="009E1A5B" w:rsidTr="3E4211B7" w14:paraId="2FC2E08F" w14:textId="77777777">
        <w:trPr>
          <w:trHeight w:val="63"/>
        </w:trPr>
        <w:tc>
          <w:tcPr>
            <w:tcW w:w="3261" w:type="dxa"/>
            <w:tcMar/>
          </w:tcPr>
          <w:p w:rsidRPr="00A83EC2" w:rsidR="009E1A5B" w:rsidP="009E1A5B" w:rsidRDefault="009E1A5B" w14:paraId="712E4273" w14:textId="77777777">
            <w:pPr>
              <w:widowControl w:val="0"/>
              <w:tabs>
                <w:tab w:val="left" w:pos="1059"/>
                <w:tab w:val="right" w:pos="8235"/>
              </w:tabs>
              <w:spacing w:after="0" w:line="240" w:lineRule="auto"/>
              <w:rPr>
                <w:rFonts w:ascii="Calibri" w:hAnsi="Calibri" w:eastAsia="Times New Roman" w:cs="Arial"/>
                <w:b/>
                <w:bCs/>
              </w:rPr>
            </w:pPr>
            <w:r w:rsidRPr="00A83EC2">
              <w:rPr>
                <w:rFonts w:ascii="Calibri" w:hAnsi="Calibri" w:eastAsia="Times New Roman" w:cs="Arial"/>
                <w:b/>
                <w:bCs/>
              </w:rPr>
              <w:t xml:space="preserve">Competency: </w:t>
            </w:r>
          </w:p>
        </w:tc>
        <w:tc>
          <w:tcPr>
            <w:tcW w:w="9694" w:type="dxa"/>
            <w:gridSpan w:val="2"/>
            <w:tcMar/>
          </w:tcPr>
          <w:p w:rsidRPr="00A83EC2" w:rsidR="009E1A5B" w:rsidP="009E1A5B" w:rsidRDefault="009E1A5B" w14:paraId="16B819CF" w14:textId="77777777">
            <w:pPr>
              <w:widowControl w:val="0"/>
              <w:tabs>
                <w:tab w:val="left" w:pos="1059"/>
                <w:tab w:val="right" w:pos="8235"/>
              </w:tabs>
              <w:spacing w:after="0" w:line="240" w:lineRule="auto"/>
              <w:rPr>
                <w:rFonts w:ascii="Calibri" w:hAnsi="Calibri" w:eastAsia="Times New Roman" w:cs="Arial"/>
              </w:rPr>
            </w:pPr>
            <w:r w:rsidRPr="00A83EC2">
              <w:rPr>
                <w:rFonts w:ascii="Calibri" w:hAnsi="Calibri" w:eastAsia="Times New Roman" w:cs="Arial"/>
                <w:i/>
              </w:rPr>
              <w:t xml:space="preserve">(ix) Consultation and interprofessional/interdisciplinary skills </w:t>
            </w:r>
          </w:p>
        </w:tc>
      </w:tr>
      <w:tr w:rsidRPr="00A83EC2" w:rsidR="009E1A5B" w:rsidTr="3E4211B7" w14:paraId="4992D4EC" w14:textId="77777777">
        <w:trPr>
          <w:trHeight w:val="1995"/>
        </w:trPr>
        <w:tc>
          <w:tcPr>
            <w:tcW w:w="3261" w:type="dxa"/>
            <w:tcMar/>
          </w:tcPr>
          <w:p w:rsidRPr="00A83EC2" w:rsidR="009E1A5B" w:rsidP="009E1A5B" w:rsidRDefault="009E1A5B" w14:paraId="622D96ED" w14:textId="3D0D2288">
            <w:pPr>
              <w:widowControl w:val="0"/>
              <w:tabs>
                <w:tab w:val="left" w:pos="1059"/>
                <w:tab w:val="right" w:pos="8235"/>
              </w:tabs>
              <w:spacing w:after="0" w:line="240" w:lineRule="auto"/>
              <w:rPr>
                <w:rFonts w:ascii="Calibri" w:hAnsi="Calibri" w:eastAsia="Times New Roman" w:cs="Arial"/>
                <w:b w:val="1"/>
                <w:bCs w:val="1"/>
              </w:rPr>
            </w:pPr>
            <w:r w:rsidRPr="3E4211B7" w:rsidR="009E1A5B">
              <w:rPr>
                <w:rFonts w:ascii="Calibri" w:hAnsi="Calibri" w:eastAsia="Times New Roman" w:cs="Arial"/>
                <w:b w:val="1"/>
                <w:bCs w:val="1"/>
              </w:rPr>
              <w:t>Elements associated with this competency from</w:t>
            </w:r>
            <w:r w:rsidRPr="3E4211B7" w:rsidR="2B04EE29">
              <w:rPr>
                <w:rFonts w:ascii="Calibri" w:hAnsi="Calibri" w:eastAsia="Times New Roman" w:cs="Arial"/>
                <w:b w:val="1"/>
                <w:bCs w:val="1"/>
              </w:rPr>
              <w:t xml:space="preserve"> IR C-8 M</w:t>
            </w:r>
          </w:p>
        </w:tc>
        <w:tc>
          <w:tcPr>
            <w:tcW w:w="9694" w:type="dxa"/>
            <w:gridSpan w:val="2"/>
            <w:tcMar/>
          </w:tcPr>
          <w:p w:rsidRPr="00A83EC2" w:rsidR="009E1A5B" w:rsidP="2B78E30E" w:rsidRDefault="009E1A5B" w14:paraId="57130E05" w14:textId="44DF5E56">
            <w:pPr>
              <w:pStyle w:val="ListParagraph"/>
              <w:widowControl w:val="0"/>
              <w:numPr>
                <w:ilvl w:val="0"/>
                <w:numId w:val="7"/>
              </w:numPr>
              <w:spacing w:after="0" w:line="240" w:lineRule="auto"/>
              <w:jc w:val="both"/>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pPr>
            <w:r w:rsidRPr="2B78E30E" w:rsidR="06C0367B">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 xml:space="preserve">Demonstrate the ability to work as part of integrative teams with members from diverse backgrounds, such as other types of mental health professionals, client family members, or others from </w:t>
            </w:r>
            <w:r w:rsidRPr="2B78E30E" w:rsidR="06C0367B">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different backgrounds</w:t>
            </w:r>
            <w:r w:rsidRPr="2B78E30E" w:rsidR="06C0367B">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w:t>
            </w:r>
            <w:r w:rsidRPr="2B78E30E" w:rsidR="06C0367B">
              <w:rPr>
                <w:rFonts w:ascii="Calibri" w:hAnsi="Calibri" w:eastAsia="Calibri" w:cs="Calibri" w:asciiTheme="minorAscii" w:hAnsiTheme="minorAscii" w:eastAsiaTheme="minorAscii" w:cstheme="minorAscii"/>
                <w:b w:val="0"/>
                <w:bCs w:val="0"/>
                <w:i w:val="0"/>
                <w:iCs w:val="0"/>
                <w:noProof w:val="0"/>
                <w:color w:val="auto"/>
                <w:sz w:val="22"/>
                <w:szCs w:val="22"/>
                <w:lang w:val="en-US"/>
              </w:rPr>
              <w:t xml:space="preserve"> </w:t>
            </w:r>
          </w:p>
          <w:p w:rsidRPr="00A83EC2" w:rsidR="009E1A5B" w:rsidP="2B78E30E" w:rsidRDefault="009E1A5B" w14:paraId="56605B13" w14:textId="77672887">
            <w:pPr>
              <w:pStyle w:val="ListParagraph"/>
              <w:widowControl w:val="0"/>
              <w:numPr>
                <w:ilvl w:val="0"/>
                <w:numId w:val="7"/>
              </w:numPr>
              <w:spacing w:after="0" w:line="240" w:lineRule="auto"/>
              <w:jc w:val="both"/>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pPr>
            <w:r w:rsidRPr="2B78E30E" w:rsidR="06C0367B">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Demonstrate knowledge and respect for the roles and perspectives of other profession</w:t>
            </w:r>
            <w:r w:rsidRPr="2B78E30E" w:rsidR="06C0367B">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al</w:t>
            </w:r>
            <w:r w:rsidRPr="2B78E30E" w:rsidR="06C0367B">
              <w:rPr>
                <w:rFonts w:ascii="Calibri" w:hAnsi="Calibri" w:eastAsia="Calibri" w:cs="Calibri" w:asciiTheme="minorAscii" w:hAnsiTheme="minorAscii" w:eastAsiaTheme="minorAscii" w:cstheme="minorAscii"/>
                <w:b w:val="0"/>
                <w:bCs w:val="0"/>
                <w:i w:val="0"/>
                <w:iCs w:val="0"/>
                <w:noProof w:val="0"/>
                <w:color w:val="auto"/>
                <w:sz w:val="22"/>
                <w:szCs w:val="22"/>
                <w:u w:val="none"/>
                <w:lang w:val="en-US"/>
              </w:rPr>
              <w:t>s.</w:t>
            </w:r>
          </w:p>
        </w:tc>
      </w:tr>
      <w:tr w:rsidRPr="00A83EC2" w:rsidR="009E1A5B" w:rsidTr="3E4211B7" w14:paraId="5151A838" w14:textId="77777777">
        <w:trPr>
          <w:trHeight w:val="63"/>
        </w:trPr>
        <w:tc>
          <w:tcPr>
            <w:tcW w:w="3261" w:type="dxa"/>
            <w:tcMar/>
          </w:tcPr>
          <w:p w:rsidRPr="00A83EC2" w:rsidR="009E1A5B" w:rsidP="009E1A5B" w:rsidRDefault="009E1A5B" w14:paraId="20FF4697" w14:textId="77777777">
            <w:pPr>
              <w:widowControl w:val="0"/>
              <w:tabs>
                <w:tab w:val="left" w:pos="1059"/>
                <w:tab w:val="right" w:pos="8235"/>
              </w:tabs>
              <w:spacing w:after="0" w:line="240" w:lineRule="auto"/>
              <w:rPr>
                <w:rFonts w:ascii="Calibri" w:hAnsi="Calibri" w:eastAsia="Times New Roman" w:cs="Arial"/>
                <w:b/>
                <w:bCs/>
              </w:rPr>
            </w:pPr>
            <w:r w:rsidRPr="00A83EC2">
              <w:rPr>
                <w:rFonts w:ascii="Calibri" w:hAnsi="Calibri" w:eastAsia="Times New Roman" w:cs="Arial"/>
                <w:b/>
                <w:bCs/>
              </w:rPr>
              <w:t xml:space="preserve">Program-defined elements associated with this competency (if applicable) </w:t>
            </w:r>
          </w:p>
        </w:tc>
        <w:tc>
          <w:tcPr>
            <w:tcW w:w="9694" w:type="dxa"/>
            <w:gridSpan w:val="2"/>
            <w:tcMar/>
          </w:tcPr>
          <w:p w:rsidRPr="00A83EC2" w:rsidR="009E1A5B" w:rsidP="009E1A5B" w:rsidRDefault="009E1A5B" w14:paraId="7C43D50F" w14:textId="77777777">
            <w:pPr>
              <w:widowControl w:val="0"/>
              <w:numPr>
                <w:ilvl w:val="0"/>
                <w:numId w:val="1"/>
              </w:numPr>
              <w:tabs>
                <w:tab w:val="left" w:pos="1059"/>
                <w:tab w:val="right" w:pos="8235"/>
              </w:tabs>
              <w:spacing w:after="0" w:line="240" w:lineRule="auto"/>
              <w:rPr>
                <w:rFonts w:ascii="Calibri" w:hAnsi="Calibri" w:eastAsia="PMingLiU" w:cs="Arial"/>
              </w:rPr>
            </w:pPr>
          </w:p>
        </w:tc>
      </w:tr>
      <w:tr w:rsidRPr="00A83EC2" w:rsidR="00CD2C5C" w:rsidTr="3E4211B7" w14:paraId="3D087B57" w14:textId="77777777">
        <w:trPr>
          <w:trHeight w:val="63"/>
        </w:trPr>
        <w:tc>
          <w:tcPr>
            <w:tcW w:w="3261" w:type="dxa"/>
            <w:tcMar/>
          </w:tcPr>
          <w:p w:rsidRPr="00A83EC2" w:rsidR="00CD2C5C" w:rsidP="00CD2C5C" w:rsidRDefault="00CD2C5C" w14:paraId="44AF4B47" w14:textId="77777777">
            <w:pPr>
              <w:widowControl w:val="0"/>
              <w:tabs>
                <w:tab w:val="left" w:pos="1059"/>
                <w:tab w:val="right" w:pos="8235"/>
              </w:tabs>
              <w:spacing w:after="0" w:line="240" w:lineRule="auto"/>
              <w:rPr>
                <w:rFonts w:ascii="Calibri" w:hAnsi="Calibri" w:eastAsia="Times New Roman" w:cs="Arial"/>
                <w:b/>
                <w:bCs/>
              </w:rPr>
            </w:pPr>
            <w:r>
              <w:rPr>
                <w:rFonts w:ascii="Calibri" w:hAnsi="Calibri" w:eastAsia="Times New Roman" w:cs="Arial"/>
                <w:b/>
                <w:bCs/>
              </w:rPr>
              <w:t>Required training/</w:t>
            </w:r>
            <w:r w:rsidRPr="00A83EC2">
              <w:rPr>
                <w:rFonts w:ascii="Calibri" w:hAnsi="Calibri" w:eastAsia="Times New Roman" w:cs="Arial"/>
                <w:b/>
                <w:bCs/>
              </w:rPr>
              <w:t>experiential activities to meet</w:t>
            </w:r>
            <w:r>
              <w:rPr>
                <w:rFonts w:ascii="Calibri" w:hAnsi="Calibri" w:eastAsia="Times New Roman" w:cs="Arial"/>
                <w:b/>
                <w:bCs/>
              </w:rPr>
              <w:t xml:space="preserve"> each element</w:t>
            </w:r>
            <w:r w:rsidRPr="00A83EC2">
              <w:rPr>
                <w:rFonts w:ascii="Calibri" w:hAnsi="Calibri" w:eastAsia="Times New Roman" w:cs="Arial"/>
                <w:b/>
                <w:bCs/>
              </w:rPr>
              <w:t xml:space="preserve">. </w:t>
            </w:r>
            <w:r w:rsidRPr="00A83EC2">
              <w:rPr>
                <w:rFonts w:ascii="Calibri" w:hAnsi="Calibri" w:eastAsia="Times New Roman" w:cs="Arial"/>
                <w:bCs/>
              </w:rPr>
              <w:t>If applicable, clarify where activity description (e.g., syllabus) is located.</w:t>
            </w:r>
          </w:p>
        </w:tc>
        <w:tc>
          <w:tcPr>
            <w:tcW w:w="9694" w:type="dxa"/>
            <w:gridSpan w:val="2"/>
            <w:tcMar/>
          </w:tcPr>
          <w:p w:rsidRPr="00A16573" w:rsidR="00CD2C5C" w:rsidP="00A16573" w:rsidRDefault="00CD2C5C" w14:paraId="13E7C1F4" w14:textId="77777777">
            <w:pPr>
              <w:widowControl w:val="0"/>
              <w:tabs>
                <w:tab w:val="left" w:pos="1059"/>
                <w:tab w:val="right" w:pos="8235"/>
              </w:tabs>
              <w:spacing w:after="0" w:line="240" w:lineRule="auto"/>
              <w:rPr>
                <w:rFonts w:ascii="Calibri" w:hAnsi="Calibri" w:eastAsia="Times New Roman" w:cs="Arial"/>
              </w:rPr>
            </w:pPr>
          </w:p>
        </w:tc>
      </w:tr>
      <w:tr w:rsidRPr="00A83EC2" w:rsidR="00CD2C5C" w:rsidTr="3E4211B7" w14:paraId="13819A3D" w14:textId="77777777">
        <w:trPr>
          <w:trHeight w:val="63"/>
        </w:trPr>
        <w:tc>
          <w:tcPr>
            <w:tcW w:w="3261" w:type="dxa"/>
            <w:tcMar/>
          </w:tcPr>
          <w:p w:rsidRPr="00377BBC" w:rsidR="00CD2C5C" w:rsidP="00CD2C5C" w:rsidRDefault="00CD2C5C" w14:paraId="0970A04F" w14:textId="77777777">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List where in the self-study all associated evaluation tools are located. </w:t>
            </w:r>
          </w:p>
        </w:tc>
        <w:tc>
          <w:tcPr>
            <w:tcW w:w="4847" w:type="dxa"/>
            <w:tcMar/>
          </w:tcPr>
          <w:p w:rsidR="00CD2C5C" w:rsidP="00CD2C5C" w:rsidRDefault="00CD2C5C" w14:paraId="40C2B929" w14:textId="77777777">
            <w:pPr>
              <w:widowControl w:val="0"/>
              <w:spacing w:after="0" w:line="240" w:lineRule="auto"/>
              <w:rPr>
                <w:rFonts w:eastAsia="Times New Roman" w:cs="Arial"/>
              </w:rPr>
            </w:pPr>
            <w:r>
              <w:rPr>
                <w:rFonts w:eastAsia="Times New Roman" w:cs="Arial"/>
              </w:rPr>
              <w:t>How outcomes are measured:</w:t>
            </w:r>
          </w:p>
          <w:p w:rsidRPr="003E032C" w:rsidR="00CD2C5C" w:rsidP="00CD2C5C" w:rsidRDefault="00CD2C5C" w14:paraId="09463828" w14:textId="77777777">
            <w:pPr>
              <w:pStyle w:val="ListParagraph"/>
              <w:widowControl w:val="0"/>
              <w:numPr>
                <w:ilvl w:val="0"/>
                <w:numId w:val="1"/>
              </w:numPr>
              <w:spacing w:after="0" w:line="240" w:lineRule="auto"/>
              <w:rPr>
                <w:rFonts w:eastAsia="Times New Roman" w:cs="Arial"/>
              </w:rPr>
            </w:pPr>
          </w:p>
        </w:tc>
        <w:tc>
          <w:tcPr>
            <w:tcW w:w="4847" w:type="dxa"/>
            <w:tcMar/>
          </w:tcPr>
          <w:p w:rsidR="00CD2C5C" w:rsidP="00CD2C5C" w:rsidRDefault="00CD2C5C" w14:paraId="65E51D56" w14:textId="77777777">
            <w:pPr>
              <w:widowControl w:val="0"/>
              <w:spacing w:after="0" w:line="240" w:lineRule="auto"/>
              <w:rPr>
                <w:rFonts w:eastAsia="Times New Roman" w:cs="Arial"/>
              </w:rPr>
            </w:pPr>
            <w:r>
              <w:rPr>
                <w:rFonts w:eastAsia="Times New Roman" w:cs="Arial"/>
              </w:rPr>
              <w:t xml:space="preserve">Evaluation tool and self-study location: </w:t>
            </w:r>
          </w:p>
          <w:p w:rsidRPr="003E032C" w:rsidR="00CD2C5C" w:rsidP="00CD2C5C" w:rsidRDefault="00CD2C5C" w14:paraId="21A35F09" w14:textId="77777777">
            <w:pPr>
              <w:pStyle w:val="ListParagraph"/>
              <w:widowControl w:val="0"/>
              <w:numPr>
                <w:ilvl w:val="0"/>
                <w:numId w:val="1"/>
              </w:numPr>
              <w:spacing w:after="0" w:line="240" w:lineRule="auto"/>
              <w:ind w:right="-3798"/>
              <w:rPr>
                <w:rFonts w:eastAsia="Times New Roman" w:cs="Arial"/>
              </w:rPr>
            </w:pPr>
          </w:p>
        </w:tc>
      </w:tr>
      <w:tr w:rsidRPr="00A83EC2" w:rsidR="009E1A5B" w:rsidTr="3E4211B7" w14:paraId="2C2B1ECB" w14:textId="77777777">
        <w:trPr>
          <w:trHeight w:val="63"/>
        </w:trPr>
        <w:tc>
          <w:tcPr>
            <w:tcW w:w="3261" w:type="dxa"/>
            <w:tcMar/>
          </w:tcPr>
          <w:p w:rsidRPr="00377BBC" w:rsidR="009E1A5B" w:rsidP="009E1A5B" w:rsidRDefault="009E1A5B" w14:paraId="6E06D1F3" w14:textId="77777777">
            <w:pPr>
              <w:widowControl w:val="0"/>
              <w:spacing w:after="0" w:line="240" w:lineRule="auto"/>
              <w:rPr>
                <w:rFonts w:cs="Arial"/>
                <w:b/>
                <w:bCs/>
              </w:rPr>
            </w:pPr>
            <w:r w:rsidRPr="00377BBC">
              <w:rPr>
                <w:rFonts w:cs="Arial"/>
                <w:b/>
                <w:bCs/>
              </w:rPr>
              <w:t xml:space="preserve">Minimum levels of achievement (MLAs) </w:t>
            </w:r>
            <w:r w:rsidRPr="00377BBC">
              <w:rPr>
                <w:rFonts w:cs="Arial"/>
                <w:bCs/>
              </w:rPr>
              <w:t xml:space="preserve">for </w:t>
            </w:r>
            <w:r>
              <w:rPr>
                <w:rFonts w:cs="Arial"/>
                <w:bCs/>
              </w:rPr>
              <w:t>each</w:t>
            </w:r>
            <w:r w:rsidRPr="00377BBC">
              <w:rPr>
                <w:rFonts w:cs="Arial"/>
                <w:bCs/>
              </w:rPr>
              <w:t xml:space="preserve"> </w:t>
            </w:r>
            <w:r>
              <w:rPr>
                <w:rFonts w:cs="Arial"/>
                <w:bCs/>
              </w:rPr>
              <w:t>outcome measure</w:t>
            </w:r>
            <w:r w:rsidRPr="00377BBC">
              <w:rPr>
                <w:rFonts w:cs="Arial"/>
                <w:bCs/>
              </w:rPr>
              <w:t>/</w:t>
            </w:r>
            <w:r>
              <w:rPr>
                <w:rFonts w:cs="Arial"/>
                <w:bCs/>
              </w:rPr>
              <w:t>evaluation tool</w:t>
            </w:r>
            <w:r w:rsidRPr="00377BBC">
              <w:rPr>
                <w:rFonts w:cs="Arial"/>
                <w:bCs/>
              </w:rPr>
              <w:t xml:space="preserve"> listed above</w:t>
            </w:r>
            <w:r>
              <w:rPr>
                <w:rFonts w:cs="Arial"/>
                <w:bCs/>
              </w:rPr>
              <w:t>.</w:t>
            </w:r>
          </w:p>
        </w:tc>
        <w:tc>
          <w:tcPr>
            <w:tcW w:w="9694" w:type="dxa"/>
            <w:gridSpan w:val="2"/>
            <w:tcMar/>
          </w:tcPr>
          <w:p w:rsidRPr="00A85A6A" w:rsidR="009E1A5B" w:rsidP="009E1A5B" w:rsidRDefault="009E1A5B" w14:paraId="16B15589" w14:textId="77777777">
            <w:pPr>
              <w:widowControl w:val="0"/>
              <w:spacing w:after="0" w:line="240" w:lineRule="auto"/>
              <w:rPr>
                <w:rFonts w:eastAsia="Times New Roman" w:cs="Arial"/>
              </w:rPr>
            </w:pPr>
          </w:p>
        </w:tc>
      </w:tr>
    </w:tbl>
    <w:p w:rsidRPr="00A83EC2" w:rsidR="00DE5BA8" w:rsidP="00DE5BA8" w:rsidRDefault="00DE5BA8" w14:paraId="0D492A2A" w14:textId="77777777">
      <w:pPr>
        <w:rPr>
          <w:rFonts w:ascii="Calibri" w:hAnsi="Calibri"/>
        </w:rPr>
      </w:pPr>
    </w:p>
    <w:p w:rsidRPr="00DE5BA8" w:rsidR="009E573C" w:rsidRDefault="00401F58" w14:paraId="4AE34D9F" w14:textId="77777777">
      <w:pPr>
        <w:rPr>
          <w:rFonts w:ascii="Calibri" w:hAnsi="Calibri"/>
        </w:rPr>
      </w:pPr>
    </w:p>
    <w:sectPr w:rsidRPr="00DE5BA8" w:rsidR="009E573C" w:rsidSect="003E032C">
      <w:headerReference w:type="default" r:id="rId19"/>
      <w:footerReference w:type="default" r:id="rId20"/>
      <w:pgSz w:w="15840" w:h="12240" w:orient="landscape"/>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1F58" w:rsidP="00327286" w:rsidRDefault="00401F58" w14:paraId="0EFAB99D" w14:textId="77777777">
      <w:pPr>
        <w:spacing w:after="0" w:line="240" w:lineRule="auto"/>
      </w:pPr>
      <w:r>
        <w:separator/>
      </w:r>
    </w:p>
  </w:endnote>
  <w:endnote w:type="continuationSeparator" w:id="0">
    <w:p w:rsidR="00401F58" w:rsidP="00327286" w:rsidRDefault="00401F58" w14:paraId="3FA5C01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424922"/>
      <w:docPartObj>
        <w:docPartGallery w:val="Page Numbers (Bottom of Page)"/>
        <w:docPartUnique/>
      </w:docPartObj>
    </w:sdtPr>
    <w:sdtEndPr>
      <w:rPr>
        <w:noProof/>
      </w:rPr>
    </w:sdtEndPr>
    <w:sdtContent>
      <w:p w:rsidR="00327286" w:rsidRDefault="00327286" w14:paraId="524BDC76" w14:textId="56655A6A">
        <w:pPr>
          <w:pStyle w:val="Footer"/>
          <w:jc w:val="right"/>
        </w:pPr>
        <w:r>
          <w:fldChar w:fldCharType="begin"/>
        </w:r>
        <w:r>
          <w:instrText xml:space="preserve"> PAGE   \* MERGEFORMAT </w:instrText>
        </w:r>
        <w:r>
          <w:fldChar w:fldCharType="separate"/>
        </w:r>
        <w:r w:rsidR="00260263">
          <w:rPr>
            <w:noProof/>
          </w:rPr>
          <w:t>11</w:t>
        </w:r>
        <w:r>
          <w:rPr>
            <w:noProof/>
          </w:rPr>
          <w:fldChar w:fldCharType="end"/>
        </w:r>
      </w:p>
    </w:sdtContent>
  </w:sdt>
  <w:p w:rsidR="00327286" w:rsidRDefault="00327286" w14:paraId="43557C5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1F58" w:rsidP="00327286" w:rsidRDefault="00401F58" w14:paraId="39DD4112" w14:textId="77777777">
      <w:pPr>
        <w:spacing w:after="0" w:line="240" w:lineRule="auto"/>
      </w:pPr>
      <w:r>
        <w:separator/>
      </w:r>
    </w:p>
  </w:footnote>
  <w:footnote w:type="continuationSeparator" w:id="0">
    <w:p w:rsidR="00401F58" w:rsidP="00327286" w:rsidRDefault="00401F58" w14:paraId="02FC79E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27286" w:rsidR="00327286" w:rsidP="00327286" w:rsidRDefault="008405EE" w14:paraId="648C5C22" w14:textId="4B55CB26">
    <w:pPr>
      <w:pStyle w:val="Header"/>
      <w:jc w:val="right"/>
    </w:pPr>
    <w:r>
      <w:t>Table 3</w:t>
    </w:r>
    <w:r w:rsidR="00327286">
      <w:t xml:space="preserve"> (</w:t>
    </w:r>
    <w:r w:rsidR="007D3C98">
      <w:t>Masters</w:t>
    </w:r>
    <w:r w:rsidR="00327286">
      <w:t>); Standard II.B.1.b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5">
    <w:nsid w:val="6c566a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d74d1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25dea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6286c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67180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f2135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fa34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a3b3e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2f562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e7269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021b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c843b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AC098E"/>
    <w:multiLevelType w:val="hybridMultilevel"/>
    <w:tmpl w:val="9D625C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6EA33C1"/>
    <w:multiLevelType w:val="hybridMultilevel"/>
    <w:tmpl w:val="42CE44C8"/>
    <w:lvl w:ilvl="0" w:tplc="FFFFFFFF">
      <w:start w:val="1"/>
      <w:numFmt w:val="bullet"/>
      <w:lvlText w:val=""/>
      <w:lvlJc w:val="left"/>
      <w:pPr>
        <w:ind w:left="720" w:hanging="360"/>
      </w:pPr>
      <w:rPr>
        <w:rFonts w:hint="default" w:ascii="Symbol" w:hAnsi="Symbol"/>
        <w:sz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CD00255"/>
    <w:multiLevelType w:val="hybridMultilevel"/>
    <w:tmpl w:val="3F68DB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86A2163"/>
    <w:multiLevelType w:val="hybridMultilevel"/>
    <w:tmpl w:val="13F056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B3E1D53"/>
    <w:multiLevelType w:val="hybridMultilevel"/>
    <w:tmpl w:val="87E033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E0D5D9A"/>
    <w:multiLevelType w:val="hybridMultilevel"/>
    <w:tmpl w:val="554A91F2"/>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FDE69E7"/>
    <w:multiLevelType w:val="hybridMultilevel"/>
    <w:tmpl w:val="0510B9EC"/>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3235375"/>
    <w:multiLevelType w:val="hybridMultilevel"/>
    <w:tmpl w:val="0A4415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75A0884"/>
    <w:multiLevelType w:val="hybridMultilevel"/>
    <w:tmpl w:val="B9A0D86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B0B1DC2"/>
    <w:multiLevelType w:val="hybridMultilevel"/>
    <w:tmpl w:val="7FDA5C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06F65AE"/>
    <w:multiLevelType w:val="hybridMultilevel"/>
    <w:tmpl w:val="84AEA668"/>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36476CA"/>
    <w:multiLevelType w:val="hybridMultilevel"/>
    <w:tmpl w:val="B100CAAE"/>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9BC39B8"/>
    <w:multiLevelType w:val="hybridMultilevel"/>
    <w:tmpl w:val="BA8033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11366E5"/>
    <w:multiLevelType w:val="hybridMultilevel"/>
    <w:tmpl w:val="4C6E906E"/>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
    <w:abstractNumId w:val="8"/>
  </w:num>
  <w:num w:numId="2">
    <w:abstractNumId w:val="9"/>
  </w:num>
  <w:num w:numId="3">
    <w:abstractNumId w:val="2"/>
  </w:num>
  <w:num w:numId="4">
    <w:abstractNumId w:val="7"/>
  </w:num>
  <w:num w:numId="5">
    <w:abstractNumId w:val="3"/>
  </w:num>
  <w:num w:numId="6">
    <w:abstractNumId w:val="0"/>
  </w:num>
  <w:num w:numId="7">
    <w:abstractNumId w:val="4"/>
  </w:num>
  <w:num w:numId="8">
    <w:abstractNumId w:val="11"/>
  </w:num>
  <w:num w:numId="9">
    <w:abstractNumId w:val="13"/>
  </w:num>
  <w:num w:numId="10">
    <w:abstractNumId w:val="12"/>
  </w:num>
  <w:num w:numId="11">
    <w:abstractNumId w:val="6"/>
  </w:num>
  <w:num w:numId="12">
    <w:abstractNumId w:val="1"/>
  </w:num>
  <w:num w:numId="13">
    <w:abstractNumId w:val="5"/>
  </w:num>
  <w:num w:numId="14">
    <w:abstractNumId w:val="1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5B3"/>
    <w:rsid w:val="00055251"/>
    <w:rsid w:val="0005736C"/>
    <w:rsid w:val="00075434"/>
    <w:rsid w:val="00105FD7"/>
    <w:rsid w:val="001D3BA8"/>
    <w:rsid w:val="00260263"/>
    <w:rsid w:val="002726A2"/>
    <w:rsid w:val="002C0A61"/>
    <w:rsid w:val="002C58FA"/>
    <w:rsid w:val="00327286"/>
    <w:rsid w:val="003E032C"/>
    <w:rsid w:val="00401F58"/>
    <w:rsid w:val="00455952"/>
    <w:rsid w:val="00470EC2"/>
    <w:rsid w:val="00513511"/>
    <w:rsid w:val="00525F90"/>
    <w:rsid w:val="005A420E"/>
    <w:rsid w:val="00627904"/>
    <w:rsid w:val="006848F3"/>
    <w:rsid w:val="006C3345"/>
    <w:rsid w:val="00703EA7"/>
    <w:rsid w:val="007099C8"/>
    <w:rsid w:val="007A05B3"/>
    <w:rsid w:val="007D3C98"/>
    <w:rsid w:val="008405EE"/>
    <w:rsid w:val="009760C6"/>
    <w:rsid w:val="009E1A5B"/>
    <w:rsid w:val="00A16573"/>
    <w:rsid w:val="00A57164"/>
    <w:rsid w:val="00AB50C0"/>
    <w:rsid w:val="00AC5EE2"/>
    <w:rsid w:val="00B82076"/>
    <w:rsid w:val="00C002A3"/>
    <w:rsid w:val="00C72D84"/>
    <w:rsid w:val="00C8388C"/>
    <w:rsid w:val="00CA5299"/>
    <w:rsid w:val="00CD2C5C"/>
    <w:rsid w:val="00CE06F9"/>
    <w:rsid w:val="00D16053"/>
    <w:rsid w:val="00D47C02"/>
    <w:rsid w:val="00D94C95"/>
    <w:rsid w:val="00DE5BA8"/>
    <w:rsid w:val="00ED3841"/>
    <w:rsid w:val="00FE0FC9"/>
    <w:rsid w:val="0358963D"/>
    <w:rsid w:val="04BD471C"/>
    <w:rsid w:val="0518A3E1"/>
    <w:rsid w:val="05A91C89"/>
    <w:rsid w:val="0627753D"/>
    <w:rsid w:val="06C0367B"/>
    <w:rsid w:val="07639418"/>
    <w:rsid w:val="0B3AA706"/>
    <w:rsid w:val="0D94AB37"/>
    <w:rsid w:val="0DBC1BF4"/>
    <w:rsid w:val="0EC455A6"/>
    <w:rsid w:val="1109892E"/>
    <w:rsid w:val="111D4191"/>
    <w:rsid w:val="11DD48FD"/>
    <w:rsid w:val="142287C6"/>
    <w:rsid w:val="15C72DD9"/>
    <w:rsid w:val="178C0A45"/>
    <w:rsid w:val="184D4010"/>
    <w:rsid w:val="19156BCA"/>
    <w:rsid w:val="19F0FDF7"/>
    <w:rsid w:val="1A588DF3"/>
    <w:rsid w:val="1A7493F2"/>
    <w:rsid w:val="1C416D4A"/>
    <w:rsid w:val="1CC38C20"/>
    <w:rsid w:val="1F0F5775"/>
    <w:rsid w:val="1F406EE2"/>
    <w:rsid w:val="21331282"/>
    <w:rsid w:val="214AFA21"/>
    <w:rsid w:val="22902C0D"/>
    <w:rsid w:val="23B3C9E5"/>
    <w:rsid w:val="241011CD"/>
    <w:rsid w:val="246A8D4D"/>
    <w:rsid w:val="26065DAE"/>
    <w:rsid w:val="271A695A"/>
    <w:rsid w:val="28370FA7"/>
    <w:rsid w:val="29CA9063"/>
    <w:rsid w:val="2A127CE7"/>
    <w:rsid w:val="2B04EE29"/>
    <w:rsid w:val="2B78E30E"/>
    <w:rsid w:val="2EB8182C"/>
    <w:rsid w:val="2F5D58D5"/>
    <w:rsid w:val="2F9C7DED"/>
    <w:rsid w:val="2FB52D7A"/>
    <w:rsid w:val="306074E3"/>
    <w:rsid w:val="30EFFD3F"/>
    <w:rsid w:val="3150FDDB"/>
    <w:rsid w:val="31FA9EE0"/>
    <w:rsid w:val="321F68A7"/>
    <w:rsid w:val="329E11B2"/>
    <w:rsid w:val="33A0016D"/>
    <w:rsid w:val="34889E9D"/>
    <w:rsid w:val="35C6F1E6"/>
    <w:rsid w:val="36AEA12B"/>
    <w:rsid w:val="36CC7C6C"/>
    <w:rsid w:val="37C03F5F"/>
    <w:rsid w:val="3AA51F95"/>
    <w:rsid w:val="3B7AD935"/>
    <w:rsid w:val="3E4211B7"/>
    <w:rsid w:val="3E4E4FFE"/>
    <w:rsid w:val="3F304709"/>
    <w:rsid w:val="3FB9C3EC"/>
    <w:rsid w:val="416721A5"/>
    <w:rsid w:val="420CB338"/>
    <w:rsid w:val="44537792"/>
    <w:rsid w:val="4602FE32"/>
    <w:rsid w:val="466C52C6"/>
    <w:rsid w:val="47BD3ACC"/>
    <w:rsid w:val="4908FB16"/>
    <w:rsid w:val="490D2D32"/>
    <w:rsid w:val="49BFE2CC"/>
    <w:rsid w:val="4B476E3A"/>
    <w:rsid w:val="4E2C7C50"/>
    <w:rsid w:val="4E9D42E1"/>
    <w:rsid w:val="4ECF5969"/>
    <w:rsid w:val="4F203F43"/>
    <w:rsid w:val="505579C7"/>
    <w:rsid w:val="5073EEA6"/>
    <w:rsid w:val="51240C5C"/>
    <w:rsid w:val="524DAD3E"/>
    <w:rsid w:val="52A2C860"/>
    <w:rsid w:val="5507A98C"/>
    <w:rsid w:val="56E69D75"/>
    <w:rsid w:val="575508FB"/>
    <w:rsid w:val="577CE38A"/>
    <w:rsid w:val="58C72189"/>
    <w:rsid w:val="58DB3AF1"/>
    <w:rsid w:val="595CA73A"/>
    <w:rsid w:val="5E6FB553"/>
    <w:rsid w:val="5E786A80"/>
    <w:rsid w:val="5E9575FB"/>
    <w:rsid w:val="5E9A6E95"/>
    <w:rsid w:val="5FD92F4B"/>
    <w:rsid w:val="60C8BD85"/>
    <w:rsid w:val="6195DB60"/>
    <w:rsid w:val="630669FD"/>
    <w:rsid w:val="6382D48A"/>
    <w:rsid w:val="6425D998"/>
    <w:rsid w:val="6649F364"/>
    <w:rsid w:val="69388D10"/>
    <w:rsid w:val="6C478F9D"/>
    <w:rsid w:val="6CFEA5E2"/>
    <w:rsid w:val="6D1AE7B5"/>
    <w:rsid w:val="6D6E2AF2"/>
    <w:rsid w:val="6D92961C"/>
    <w:rsid w:val="6E63EE2C"/>
    <w:rsid w:val="6F2E3DDA"/>
    <w:rsid w:val="73D01601"/>
    <w:rsid w:val="74B3E16B"/>
    <w:rsid w:val="7A6669E1"/>
    <w:rsid w:val="7E672DF4"/>
    <w:rsid w:val="7F2C6908"/>
    <w:rsid w:val="7F39D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43391C"/>
  <w15:docId w15:val="{99BF3BA5-133B-4706-BF5D-FFAAAB881C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5BA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DE5BA8"/>
    <w:rPr>
      <w:sz w:val="16"/>
      <w:szCs w:val="16"/>
    </w:rPr>
  </w:style>
  <w:style w:type="paragraph" w:styleId="CommentText">
    <w:name w:val="annotation text"/>
    <w:basedOn w:val="Normal"/>
    <w:link w:val="CommentTextChar"/>
    <w:uiPriority w:val="99"/>
    <w:semiHidden/>
    <w:unhideWhenUsed/>
    <w:rsid w:val="00DE5BA8"/>
    <w:pPr>
      <w:spacing w:line="240" w:lineRule="auto"/>
    </w:pPr>
    <w:rPr>
      <w:sz w:val="20"/>
      <w:szCs w:val="20"/>
    </w:rPr>
  </w:style>
  <w:style w:type="character" w:styleId="CommentTextChar" w:customStyle="1">
    <w:name w:val="Comment Text Char"/>
    <w:basedOn w:val="DefaultParagraphFont"/>
    <w:link w:val="CommentText"/>
    <w:uiPriority w:val="99"/>
    <w:semiHidden/>
    <w:rsid w:val="00DE5BA8"/>
    <w:rPr>
      <w:sz w:val="20"/>
      <w:szCs w:val="20"/>
    </w:rPr>
  </w:style>
  <w:style w:type="paragraph" w:styleId="BalloonText">
    <w:name w:val="Balloon Text"/>
    <w:basedOn w:val="Normal"/>
    <w:link w:val="BalloonTextChar"/>
    <w:uiPriority w:val="99"/>
    <w:semiHidden/>
    <w:unhideWhenUsed/>
    <w:rsid w:val="00DE5BA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E5BA8"/>
    <w:rPr>
      <w:rFonts w:ascii="Segoe UI" w:hAnsi="Segoe UI" w:cs="Segoe UI"/>
      <w:sz w:val="18"/>
      <w:szCs w:val="18"/>
    </w:rPr>
  </w:style>
  <w:style w:type="paragraph" w:styleId="Header">
    <w:name w:val="header"/>
    <w:basedOn w:val="Normal"/>
    <w:link w:val="HeaderChar"/>
    <w:uiPriority w:val="99"/>
    <w:unhideWhenUsed/>
    <w:rsid w:val="00327286"/>
    <w:pPr>
      <w:tabs>
        <w:tab w:val="center" w:pos="4680"/>
        <w:tab w:val="right" w:pos="9360"/>
      </w:tabs>
      <w:spacing w:after="0" w:line="240" w:lineRule="auto"/>
    </w:pPr>
  </w:style>
  <w:style w:type="character" w:styleId="HeaderChar" w:customStyle="1">
    <w:name w:val="Header Char"/>
    <w:basedOn w:val="DefaultParagraphFont"/>
    <w:link w:val="Header"/>
    <w:uiPriority w:val="99"/>
    <w:rsid w:val="00327286"/>
  </w:style>
  <w:style w:type="paragraph" w:styleId="Footer">
    <w:name w:val="footer"/>
    <w:basedOn w:val="Normal"/>
    <w:link w:val="FooterChar"/>
    <w:uiPriority w:val="99"/>
    <w:unhideWhenUsed/>
    <w:rsid w:val="00327286"/>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7286"/>
  </w:style>
  <w:style w:type="paragraph" w:styleId="ListParagraph">
    <w:name w:val="List Paragraph"/>
    <w:basedOn w:val="Normal"/>
    <w:uiPriority w:val="34"/>
    <w:qFormat/>
    <w:rsid w:val="003E0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theme" Target="theme/theme1.xml" Id="rId22" /><Relationship Type="http://schemas.openxmlformats.org/officeDocument/2006/relationships/footnotes" Target="footnotes.xml" Id="rId9" /><Relationship Type="http://schemas.microsoft.com/office/2011/relationships/people" Target="people.xml" Id="Rd03db3821f1e41cd" /><Relationship Type="http://schemas.microsoft.com/office/2011/relationships/commentsExtended" Target="commentsExtended.xml" Id="R63fb995ac7434913" /><Relationship Type="http://schemas.microsoft.com/office/2016/09/relationships/commentsIds" Target="commentsIds.xml" Id="R30e199d4110c4995" /><Relationship Type="http://schemas.openxmlformats.org/officeDocument/2006/relationships/glossaryDocument" Target="glossary/document.xml" Id="R6cc7d8ee0fc34c62"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4683261f-8766-4470-8017-032a6cbfa87f}"/>
      </w:docPartPr>
      <w:docPartBody>
        <w:p xmlns:wp14="http://schemas.microsoft.com/office/word/2010/wordml" w14:paraId="1168F56B"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D506243EC1E1478C25D275F3C1647A" ma:contentTypeVersion="14" ma:contentTypeDescription="Create a new document." ma:contentTypeScope="" ma:versionID="dfc7324e57025f623078f5dc01567618">
  <xsd:schema xmlns:xsd="http://www.w3.org/2001/XMLSchema" xmlns:xs="http://www.w3.org/2001/XMLSchema" xmlns:p="http://schemas.microsoft.com/office/2006/metadata/properties" xmlns:ns2="ef4565cf-d14d-4be1-9964-876c6fc48625" xmlns:ns3="0f36b76f-09a8-45c1-9161-4f62e798eb5e" targetNamespace="http://schemas.microsoft.com/office/2006/metadata/properties" ma:root="true" ma:fieldsID="aa31b5847da63001b1b8af554765039b" ns2:_="" ns3:_="">
    <xsd:import namespace="ef4565cf-d14d-4be1-9964-876c6fc48625"/>
    <xsd:import namespace="0f36b76f-09a8-45c1-9161-4f62e798eb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LengthInSeconds" minOccurs="0"/>
                <xsd:element ref="ns3:MediaServiceSearchProperties" minOccurs="0"/>
                <xsd:element ref="ns3:MediaServiceObjectDetectorVersion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565cf-d14d-4be1-9964-876c6fc486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b76f-09a8-45c1-9161-4f62e798eb5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EA46879-7723-4F8A-89F0-AF8529371BD5}"/>
</file>

<file path=customXml/itemProps2.xml><?xml version="1.0" encoding="utf-8"?>
<ds:datastoreItem xmlns:ds="http://schemas.openxmlformats.org/officeDocument/2006/customXml" ds:itemID="{E58B9771-95A2-4198-A984-1DFB2186BCAB}">
  <ds:schemaRefs>
    <ds:schemaRef ds:uri="http://schemas.microsoft.com/office/2006/metadata/properties"/>
    <ds:schemaRef ds:uri="http://schemas.microsoft.com/office/infopath/2007/PartnerControls"/>
    <ds:schemaRef ds:uri="5affb8d0-0090-4493-96b3-cb46977a3feb"/>
  </ds:schemaRefs>
</ds:datastoreItem>
</file>

<file path=customXml/itemProps3.xml><?xml version="1.0" encoding="utf-8"?>
<ds:datastoreItem xmlns:ds="http://schemas.openxmlformats.org/officeDocument/2006/customXml" ds:itemID="{A845C1F5-4D80-412E-873E-8AF35DA8BB5C}">
  <ds:schemaRefs>
    <ds:schemaRef ds:uri="http://schemas.microsoft.com/sharepoint/v3/contenttype/forms"/>
  </ds:schemaRefs>
</ds:datastoreItem>
</file>

<file path=customXml/itemProps4.xml><?xml version="1.0" encoding="utf-8"?>
<ds:datastoreItem xmlns:ds="http://schemas.openxmlformats.org/officeDocument/2006/customXml" ds:itemID="{A3ED021D-517D-4000-9FC3-51CCBB6688C5}">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Gayk, Joe</dc:creator>
  <keywords/>
  <dc:description/>
  <lastModifiedBy>Inyang, Elizabeth</lastModifiedBy>
  <revision>9</revision>
  <lastPrinted>2016-10-25T16:41:00.0000000Z</lastPrinted>
  <dcterms:created xsi:type="dcterms:W3CDTF">2022-02-09T18:14:00.0000000Z</dcterms:created>
  <dcterms:modified xsi:type="dcterms:W3CDTF">2025-02-24T20:14:15.3898482Z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0x010100B3D506243EC1E1478C25D275F3C1647A</vt:lpwstr>
  </property>
  <property fmtid="{D5CDD505-2E9C-101B-9397-08002B2CF9AE}" pid="3" name="Order">
    <vt:r8>37277600</vt:r8>
  </property>
  <property fmtid="{D5CDD505-2E9C-101B-9397-08002B2CF9AE}" pid="4" name="_dlc_DocIdItemGuid">
    <vt:lpwstr>2e0c3bbb-1bd6-4e6f-9f53-46a42e739f55</vt:lpwstr>
  </property>
</Properties>
</file>